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6838" w14:textId="45C2688B" w:rsidR="004C5DB5" w:rsidRDefault="003B79FD" w:rsidP="00651CC6">
      <w:pPr>
        <w:pStyle w:val="NoSpacing"/>
        <w:jc w:val="center"/>
        <w:rPr>
          <w:rFonts w:asciiTheme="minorHAnsi" w:hAnsiTheme="minorHAnsi"/>
          <w:b/>
          <w:sz w:val="28"/>
          <w:szCs w:val="28"/>
        </w:rPr>
      </w:pPr>
      <w:r>
        <w:rPr>
          <w:rFonts w:asciiTheme="minorHAnsi" w:hAnsiTheme="minorHAnsi"/>
          <w:b/>
          <w:sz w:val="28"/>
          <w:szCs w:val="28"/>
        </w:rPr>
        <w:t xml:space="preserve">Payment of </w:t>
      </w:r>
      <w:r w:rsidR="00BA0AC3" w:rsidRPr="00E00487">
        <w:rPr>
          <w:rFonts w:asciiTheme="minorHAnsi" w:hAnsiTheme="minorHAnsi"/>
          <w:b/>
          <w:sz w:val="28"/>
          <w:szCs w:val="28"/>
        </w:rPr>
        <w:t>Fees Policy</w:t>
      </w:r>
    </w:p>
    <w:p w14:paraId="720B5D55" w14:textId="77777777" w:rsidR="00651CC6" w:rsidRPr="00651CC6" w:rsidRDefault="00651CC6" w:rsidP="00651CC6">
      <w:pPr>
        <w:pStyle w:val="NoSpacing"/>
        <w:jc w:val="center"/>
        <w:rPr>
          <w:rFonts w:asciiTheme="minorHAnsi" w:hAnsiTheme="minorHAnsi"/>
          <w:b/>
          <w:sz w:val="28"/>
          <w:szCs w:val="28"/>
        </w:rPr>
      </w:pPr>
    </w:p>
    <w:p w14:paraId="090753A3" w14:textId="77777777" w:rsidR="00BA0AC3" w:rsidRPr="00E00487" w:rsidRDefault="00BA0AC3" w:rsidP="00851C80">
      <w:pPr>
        <w:pStyle w:val="NoSpacing"/>
        <w:rPr>
          <w:rFonts w:asciiTheme="minorHAnsi" w:hAnsiTheme="minorHAnsi"/>
          <w:sz w:val="24"/>
          <w:szCs w:val="24"/>
        </w:rPr>
      </w:pPr>
    </w:p>
    <w:p w14:paraId="79204B5C" w14:textId="77777777" w:rsidR="00BA0AC3" w:rsidRPr="002A14FE" w:rsidRDefault="00BA0AC3" w:rsidP="00851C80">
      <w:pPr>
        <w:pStyle w:val="NoSpacing"/>
        <w:rPr>
          <w:rFonts w:asciiTheme="minorHAnsi" w:hAnsiTheme="minorHAnsi" w:cstheme="minorHAnsi"/>
          <w:b/>
          <w:color w:val="000000" w:themeColor="text1"/>
          <w:sz w:val="24"/>
          <w:szCs w:val="24"/>
        </w:rPr>
      </w:pPr>
      <w:r w:rsidRPr="002A14FE">
        <w:rPr>
          <w:rFonts w:asciiTheme="minorHAnsi" w:hAnsiTheme="minorHAnsi" w:cstheme="minorHAnsi"/>
          <w:b/>
          <w:color w:val="000000" w:themeColor="text1"/>
          <w:sz w:val="24"/>
          <w:szCs w:val="24"/>
        </w:rPr>
        <w:t>RATIONALE</w:t>
      </w:r>
    </w:p>
    <w:p w14:paraId="66F7FCA2" w14:textId="5D1C71FF"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KAZ Early Learning Centre prides itself on the quality service it provides, including above regulation staffing in both number and qualifications. Fees are charged based on the hours the </w:t>
      </w:r>
      <w:r w:rsidR="00251A46" w:rsidRPr="002A14FE">
        <w:rPr>
          <w:rFonts w:asciiTheme="minorHAnsi" w:hAnsiTheme="minorHAnsi" w:cstheme="minorHAnsi"/>
          <w:color w:val="000000" w:themeColor="text1"/>
          <w:sz w:val="24"/>
          <w:szCs w:val="24"/>
        </w:rPr>
        <w:t>Service</w:t>
      </w:r>
      <w:r w:rsidRPr="002A14FE">
        <w:rPr>
          <w:rFonts w:asciiTheme="minorHAnsi" w:hAnsiTheme="minorHAnsi" w:cstheme="minorHAnsi"/>
          <w:color w:val="000000" w:themeColor="text1"/>
          <w:sz w:val="24"/>
          <w:szCs w:val="24"/>
        </w:rPr>
        <w:t xml:space="preserve"> is open. </w:t>
      </w:r>
    </w:p>
    <w:p w14:paraId="52A3C890"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705223DC" w14:textId="2A8B8018" w:rsidR="00BA0AC3" w:rsidRPr="002A14FE" w:rsidRDefault="00BA0AC3" w:rsidP="000B4BBA">
      <w:pPr>
        <w:spacing w:after="0" w:line="240" w:lineRule="auto"/>
        <w:rPr>
          <w:rFonts w:asciiTheme="minorHAnsi" w:eastAsia="Times New Roman" w:hAnsiTheme="minorHAnsi" w:cstheme="minorHAnsi"/>
          <w:color w:val="000000" w:themeColor="text1"/>
          <w:sz w:val="24"/>
          <w:szCs w:val="24"/>
          <w:lang w:val="en-US" w:eastAsia="en-US"/>
        </w:rPr>
      </w:pPr>
      <w:r w:rsidRPr="002A14FE">
        <w:rPr>
          <w:rFonts w:asciiTheme="minorHAnsi" w:hAnsiTheme="minorHAnsi" w:cstheme="minorHAnsi"/>
          <w:color w:val="000000" w:themeColor="text1"/>
          <w:sz w:val="24"/>
          <w:szCs w:val="24"/>
        </w:rPr>
        <w:t>Families with a child enrolling at KAZ Early Learning C</w:t>
      </w:r>
      <w:r w:rsidR="00B85974" w:rsidRPr="002A14FE">
        <w:rPr>
          <w:rFonts w:asciiTheme="minorHAnsi" w:hAnsiTheme="minorHAnsi" w:cstheme="minorHAnsi"/>
          <w:color w:val="000000" w:themeColor="text1"/>
          <w:sz w:val="24"/>
          <w:szCs w:val="24"/>
        </w:rPr>
        <w:t xml:space="preserve">entre are eligible to apply for </w:t>
      </w:r>
      <w:r w:rsidR="00DD38EB" w:rsidRPr="002A14FE">
        <w:rPr>
          <w:rFonts w:asciiTheme="minorHAnsi" w:hAnsiTheme="minorHAnsi" w:cstheme="minorHAnsi"/>
          <w:color w:val="000000" w:themeColor="text1"/>
          <w:sz w:val="24"/>
          <w:szCs w:val="24"/>
        </w:rPr>
        <w:t>Child C</w:t>
      </w:r>
      <w:r w:rsidR="000B4BBA" w:rsidRPr="002A14FE">
        <w:rPr>
          <w:rFonts w:asciiTheme="minorHAnsi" w:hAnsiTheme="minorHAnsi" w:cstheme="minorHAnsi"/>
          <w:color w:val="000000" w:themeColor="text1"/>
          <w:sz w:val="24"/>
          <w:szCs w:val="24"/>
        </w:rPr>
        <w:t xml:space="preserve">are Subsidy.  </w:t>
      </w:r>
      <w:r w:rsidR="000B4BBA" w:rsidRPr="002A14FE">
        <w:rPr>
          <w:rFonts w:asciiTheme="minorHAnsi" w:eastAsia="Times New Roman" w:hAnsiTheme="minorHAnsi" w:cstheme="minorHAnsi"/>
          <w:color w:val="000000" w:themeColor="text1"/>
          <w:sz w:val="24"/>
          <w:szCs w:val="24"/>
          <w:shd w:val="clear" w:color="auto" w:fill="FFFFFF"/>
          <w:lang w:val="en-US" w:eastAsia="en-US"/>
        </w:rPr>
        <w:t>The Child Care Subsidy is the main way the Government assists families with their child care fees.</w:t>
      </w:r>
      <w:r w:rsidR="000B4BBA" w:rsidRPr="002A14FE">
        <w:rPr>
          <w:rFonts w:asciiTheme="minorHAnsi" w:eastAsia="Times New Roman" w:hAnsiTheme="minorHAnsi" w:cstheme="minorHAnsi"/>
          <w:color w:val="000000" w:themeColor="text1"/>
          <w:sz w:val="24"/>
          <w:szCs w:val="24"/>
          <w:lang w:val="en-US" w:eastAsia="en-US"/>
        </w:rPr>
        <w:t xml:space="preserve"> </w:t>
      </w:r>
      <w:r w:rsidRPr="002A14FE">
        <w:rPr>
          <w:rFonts w:asciiTheme="minorHAnsi" w:hAnsiTheme="minorHAnsi" w:cstheme="minorHAnsi"/>
          <w:color w:val="000000" w:themeColor="text1"/>
          <w:sz w:val="24"/>
          <w:szCs w:val="24"/>
        </w:rPr>
        <w:t xml:space="preserve">It is the responsibility of the parents/guardians to apply for </w:t>
      </w:r>
      <w:r w:rsidR="000B4BBA" w:rsidRPr="002A14FE">
        <w:rPr>
          <w:rFonts w:asciiTheme="minorHAnsi" w:hAnsiTheme="minorHAnsi" w:cstheme="minorHAnsi"/>
          <w:color w:val="000000" w:themeColor="text1"/>
          <w:sz w:val="24"/>
          <w:szCs w:val="24"/>
        </w:rPr>
        <w:t>Child Care Subsidy</w:t>
      </w:r>
      <w:r w:rsidRPr="002A14FE">
        <w:rPr>
          <w:rFonts w:asciiTheme="minorHAnsi" w:hAnsiTheme="minorHAnsi" w:cstheme="minorHAnsi"/>
          <w:color w:val="000000" w:themeColor="text1"/>
          <w:sz w:val="24"/>
          <w:szCs w:val="24"/>
        </w:rPr>
        <w:t xml:space="preserve">. </w:t>
      </w:r>
    </w:p>
    <w:p w14:paraId="1A36B02D"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3F116E90" w14:textId="77777777" w:rsidR="00BA0AC3" w:rsidRPr="002A14FE" w:rsidRDefault="00BA0AC3" w:rsidP="000756DE">
      <w:pPr>
        <w:pStyle w:val="NoSpacing"/>
        <w:spacing w:line="276" w:lineRule="auto"/>
        <w:rPr>
          <w:rFonts w:asciiTheme="minorHAnsi" w:hAnsiTheme="minorHAnsi" w:cstheme="minorHAnsi"/>
          <w:b/>
          <w:color w:val="000000" w:themeColor="text1"/>
          <w:sz w:val="24"/>
          <w:szCs w:val="24"/>
        </w:rPr>
      </w:pPr>
      <w:r w:rsidRPr="002A14FE">
        <w:rPr>
          <w:rFonts w:asciiTheme="minorHAnsi" w:hAnsiTheme="minorHAnsi" w:cstheme="minorHAnsi"/>
          <w:b/>
          <w:color w:val="000000" w:themeColor="text1"/>
          <w:sz w:val="24"/>
          <w:szCs w:val="24"/>
        </w:rPr>
        <w:t>AIMS</w:t>
      </w:r>
    </w:p>
    <w:p w14:paraId="1ACB5757"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To ensure families and staff understand the procedures to be followed in regard to the payment of fees. </w:t>
      </w:r>
    </w:p>
    <w:p w14:paraId="05E273F5"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5B873F31"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To ensure the financial requirements of all families is met enabling the service to meet its budget requirements and to continue to provide a high quality service.</w:t>
      </w:r>
    </w:p>
    <w:p w14:paraId="6E9015B0" w14:textId="77777777" w:rsidR="00BA0AC3" w:rsidRPr="002A14FE" w:rsidRDefault="00BA0AC3" w:rsidP="000756DE">
      <w:pPr>
        <w:pStyle w:val="NoSpacing"/>
        <w:spacing w:line="276" w:lineRule="auto"/>
        <w:rPr>
          <w:rFonts w:asciiTheme="minorHAnsi" w:hAnsiTheme="minorHAnsi" w:cstheme="minorHAnsi"/>
          <w:b/>
          <w:color w:val="000000" w:themeColor="text1"/>
          <w:sz w:val="24"/>
          <w:szCs w:val="24"/>
        </w:rPr>
      </w:pPr>
    </w:p>
    <w:p w14:paraId="289CE771" w14:textId="77777777" w:rsidR="00BA0AC3" w:rsidRPr="002A14FE" w:rsidRDefault="00BA0AC3" w:rsidP="000756DE">
      <w:pPr>
        <w:pStyle w:val="NoSpacing"/>
        <w:spacing w:line="276" w:lineRule="auto"/>
        <w:rPr>
          <w:rFonts w:asciiTheme="minorHAnsi" w:hAnsiTheme="minorHAnsi" w:cstheme="minorHAnsi"/>
          <w:b/>
          <w:color w:val="000000" w:themeColor="text1"/>
          <w:sz w:val="24"/>
          <w:szCs w:val="24"/>
        </w:rPr>
      </w:pPr>
      <w:r w:rsidRPr="002A14FE">
        <w:rPr>
          <w:rFonts w:asciiTheme="minorHAnsi" w:hAnsiTheme="minorHAnsi" w:cstheme="minorHAnsi"/>
          <w:b/>
          <w:color w:val="000000" w:themeColor="text1"/>
          <w:sz w:val="24"/>
          <w:szCs w:val="24"/>
        </w:rPr>
        <w:t>PROCEDURE</w:t>
      </w:r>
    </w:p>
    <w:p w14:paraId="2667A01C" w14:textId="77777777" w:rsidR="00BA0AC3" w:rsidRPr="002A14FE" w:rsidRDefault="00BA0AC3" w:rsidP="000756DE">
      <w:pPr>
        <w:pStyle w:val="NoSpacing"/>
        <w:spacing w:line="276" w:lineRule="auto"/>
        <w:rPr>
          <w:rFonts w:asciiTheme="minorHAnsi" w:hAnsiTheme="minorHAnsi" w:cstheme="minorHAnsi"/>
          <w:b/>
          <w:color w:val="000000" w:themeColor="text1"/>
          <w:sz w:val="24"/>
          <w:szCs w:val="24"/>
        </w:rPr>
      </w:pPr>
      <w:r w:rsidRPr="002A14FE">
        <w:rPr>
          <w:rFonts w:asciiTheme="minorHAnsi" w:hAnsiTheme="minorHAnsi" w:cstheme="minorHAnsi"/>
          <w:b/>
          <w:color w:val="000000" w:themeColor="text1"/>
          <w:sz w:val="24"/>
          <w:szCs w:val="24"/>
        </w:rPr>
        <w:t>Deposit/Enrolment Fee</w:t>
      </w:r>
    </w:p>
    <w:p w14:paraId="707625A4"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Prior to commencement of care a deposit comprising of two (2) weeks full fees is to be paid to the service. Children will not be permitted to commence at the service until the appropriate deposit has been paid. </w:t>
      </w:r>
    </w:p>
    <w:p w14:paraId="7F8EEBC0"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28F72999" w14:textId="382151BD"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The deposit is held as a bond until the child ceases to attend and will be refunded at this time after being offset against any outstanding or final fees owing. Two weeks written notice is required when a child ceases </w:t>
      </w:r>
      <w:r w:rsidR="00713A2B" w:rsidRPr="002A14FE">
        <w:rPr>
          <w:rFonts w:asciiTheme="minorHAnsi" w:hAnsiTheme="minorHAnsi" w:cstheme="minorHAnsi"/>
          <w:color w:val="000000" w:themeColor="text1"/>
          <w:sz w:val="24"/>
          <w:szCs w:val="24"/>
        </w:rPr>
        <w:t xml:space="preserve">care </w:t>
      </w:r>
      <w:r w:rsidRPr="002A14FE">
        <w:rPr>
          <w:rFonts w:asciiTheme="minorHAnsi" w:hAnsiTheme="minorHAnsi" w:cstheme="minorHAnsi"/>
          <w:color w:val="000000" w:themeColor="text1"/>
          <w:sz w:val="24"/>
          <w:szCs w:val="24"/>
        </w:rPr>
        <w:t>at the service. If notice is not given the deposit will be retained by the service to cover the fees incurred during this period.</w:t>
      </w:r>
    </w:p>
    <w:p w14:paraId="2D03AE5F"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0145398C" w14:textId="460BB899"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amount held as bond will need to be increased whenever the fee rate increase</w:t>
      </w:r>
      <w:r w:rsidR="007177EB" w:rsidRPr="002A14FE">
        <w:rPr>
          <w:rFonts w:asciiTheme="minorHAnsi" w:hAnsiTheme="minorHAnsi" w:cstheme="minorHAnsi"/>
          <w:color w:val="000000" w:themeColor="text1"/>
          <w:sz w:val="24"/>
          <w:szCs w:val="24"/>
        </w:rPr>
        <w:t>s</w:t>
      </w:r>
      <w:r w:rsidRPr="002A14FE">
        <w:rPr>
          <w:rFonts w:asciiTheme="minorHAnsi" w:hAnsiTheme="minorHAnsi" w:cstheme="minorHAnsi"/>
          <w:color w:val="000000" w:themeColor="text1"/>
          <w:sz w:val="24"/>
          <w:szCs w:val="24"/>
        </w:rPr>
        <w:t xml:space="preserve"> or child’s attendance days increase. </w:t>
      </w:r>
    </w:p>
    <w:p w14:paraId="57BD6AD4"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18B81EFC" w14:textId="77777777" w:rsidR="00BA0AC3" w:rsidRPr="002A14FE" w:rsidRDefault="00BA0AC3" w:rsidP="000756DE">
      <w:pPr>
        <w:pStyle w:val="NoSpacing"/>
        <w:spacing w:line="276" w:lineRule="auto"/>
        <w:rPr>
          <w:rFonts w:asciiTheme="minorHAnsi" w:hAnsiTheme="minorHAnsi" w:cstheme="minorHAnsi"/>
          <w:b/>
          <w:color w:val="000000" w:themeColor="text1"/>
          <w:sz w:val="24"/>
          <w:szCs w:val="24"/>
        </w:rPr>
      </w:pPr>
      <w:r w:rsidRPr="002A14FE">
        <w:rPr>
          <w:rFonts w:asciiTheme="minorHAnsi" w:hAnsiTheme="minorHAnsi" w:cstheme="minorHAnsi"/>
          <w:b/>
          <w:color w:val="000000" w:themeColor="text1"/>
          <w:sz w:val="24"/>
          <w:szCs w:val="24"/>
        </w:rPr>
        <w:t>Payment of Fees</w:t>
      </w:r>
    </w:p>
    <w:p w14:paraId="3E208A2E" w14:textId="77777777" w:rsidR="00374603" w:rsidRPr="002A14FE" w:rsidRDefault="00374603" w:rsidP="00374603">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Invoices are issued each Friday for the following week’s booked care. Payment is due within 7 days — by the following Friday. Failure to make payment by this date will be regarded as an outstanding fee account.</w:t>
      </w:r>
    </w:p>
    <w:p w14:paraId="35E47CC5"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19936C15" w14:textId="1357C854"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Where families are</w:t>
      </w:r>
      <w:r w:rsidR="00E652A1" w:rsidRPr="002A14FE">
        <w:rPr>
          <w:rFonts w:asciiTheme="minorHAnsi" w:hAnsiTheme="minorHAnsi" w:cstheme="minorHAnsi"/>
          <w:color w:val="000000" w:themeColor="text1"/>
          <w:sz w:val="24"/>
          <w:szCs w:val="24"/>
        </w:rPr>
        <w:t xml:space="preserve"> entitled to Child Care </w:t>
      </w:r>
      <w:r w:rsidRPr="002A14FE">
        <w:rPr>
          <w:rFonts w:asciiTheme="minorHAnsi" w:hAnsiTheme="minorHAnsi" w:cstheme="minorHAnsi"/>
          <w:color w:val="000000" w:themeColor="text1"/>
          <w:sz w:val="24"/>
          <w:szCs w:val="24"/>
        </w:rPr>
        <w:t xml:space="preserve">Subsidy full fees will need to be paid on enrolment until the service receives notification </w:t>
      </w:r>
      <w:r w:rsidR="00E652A1" w:rsidRPr="002A14FE">
        <w:rPr>
          <w:rFonts w:asciiTheme="minorHAnsi" w:hAnsiTheme="minorHAnsi" w:cstheme="minorHAnsi"/>
          <w:color w:val="000000" w:themeColor="text1"/>
          <w:sz w:val="24"/>
          <w:szCs w:val="24"/>
        </w:rPr>
        <w:t>about their Child Care Subsidy</w:t>
      </w:r>
      <w:r w:rsidRPr="002A14FE">
        <w:rPr>
          <w:rFonts w:asciiTheme="minorHAnsi" w:hAnsiTheme="minorHAnsi" w:cstheme="minorHAnsi"/>
          <w:color w:val="000000" w:themeColor="text1"/>
          <w:sz w:val="24"/>
          <w:szCs w:val="24"/>
        </w:rPr>
        <w:t xml:space="preserve"> entitlement.</w:t>
      </w:r>
    </w:p>
    <w:p w14:paraId="47A6254A"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4BF1628C" w14:textId="67571B93"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Fees are payable when children are absent due to illness and or holidays taken during the services opening hours. Fees are not payable during Christmas shut down. </w:t>
      </w:r>
      <w:r w:rsidR="00C67ED9" w:rsidRPr="002A14FE">
        <w:rPr>
          <w:rFonts w:asciiTheme="minorHAnsi" w:hAnsiTheme="minorHAnsi" w:cstheme="minorHAnsi"/>
          <w:color w:val="000000" w:themeColor="text1"/>
          <w:sz w:val="24"/>
          <w:szCs w:val="24"/>
        </w:rPr>
        <w:t>Families are required to pay fees on public holidays if the holiday falls on their regular booked day (make up days are available)</w:t>
      </w:r>
      <w:r w:rsidRPr="002A14FE">
        <w:rPr>
          <w:rFonts w:asciiTheme="minorHAnsi" w:hAnsiTheme="minorHAnsi" w:cstheme="minorHAnsi"/>
          <w:color w:val="000000" w:themeColor="text1"/>
          <w:sz w:val="24"/>
          <w:szCs w:val="24"/>
        </w:rPr>
        <w:t xml:space="preserve">. If </w:t>
      </w:r>
      <w:r w:rsidRPr="002A14FE">
        <w:rPr>
          <w:rFonts w:asciiTheme="minorHAnsi" w:hAnsiTheme="minorHAnsi" w:cstheme="minorHAnsi"/>
          <w:color w:val="000000" w:themeColor="text1"/>
          <w:sz w:val="24"/>
          <w:szCs w:val="24"/>
        </w:rPr>
        <w:lastRenderedPageBreak/>
        <w:t xml:space="preserve">children are absent due to family leave/holidays, fees are to be paid before the absence commences or the position will be considered vacant. </w:t>
      </w:r>
    </w:p>
    <w:p w14:paraId="70F8B8E2" w14:textId="77777777" w:rsidR="004B5BC4" w:rsidRPr="002A14FE" w:rsidRDefault="004B5BC4" w:rsidP="000756DE">
      <w:pPr>
        <w:pStyle w:val="NoSpacing"/>
        <w:spacing w:line="276" w:lineRule="auto"/>
        <w:rPr>
          <w:rFonts w:asciiTheme="minorHAnsi" w:hAnsiTheme="minorHAnsi" w:cstheme="minorHAnsi"/>
          <w:color w:val="000000" w:themeColor="text1"/>
          <w:sz w:val="24"/>
          <w:szCs w:val="24"/>
        </w:rPr>
      </w:pPr>
    </w:p>
    <w:p w14:paraId="078D6A31" w14:textId="77777777" w:rsidR="004B5BC4" w:rsidRPr="002A14FE" w:rsidRDefault="004B5BC4" w:rsidP="004B5BC4">
      <w:pPr>
        <w:pStyle w:val="NoSpacing"/>
        <w:spacing w:line="276" w:lineRule="auto"/>
        <w:rPr>
          <w:rFonts w:asciiTheme="minorHAnsi" w:hAnsiTheme="minorHAnsi" w:cstheme="minorHAnsi"/>
          <w:b/>
          <w:color w:val="000000" w:themeColor="text1"/>
          <w:sz w:val="24"/>
          <w:szCs w:val="24"/>
        </w:rPr>
      </w:pPr>
      <w:r w:rsidRPr="002A14FE">
        <w:rPr>
          <w:rFonts w:asciiTheme="minorHAnsi" w:hAnsiTheme="minorHAnsi" w:cstheme="minorHAnsi"/>
          <w:b/>
          <w:color w:val="000000" w:themeColor="text1"/>
          <w:sz w:val="24"/>
          <w:szCs w:val="24"/>
        </w:rPr>
        <w:t>Outstanding Fee Accounts</w:t>
      </w:r>
    </w:p>
    <w:p w14:paraId="572F9764" w14:textId="77777777" w:rsidR="004B5BC4" w:rsidRPr="002A14FE" w:rsidRDefault="004B5BC4" w:rsidP="004B5BC4">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Fee accounts that are 1 week in arrears will result in the issue of a Notice of First Warning being sent to families requesting the payment of outstanding fees. After the issuing of the Notice of First Warning, if fees are still unpaid and become 2 weeks in arrears; a Notice of Final Warning will be issued requesting immediate payment. Failure to pay this account within the date specified may result in the child’s position being forfeited. </w:t>
      </w:r>
    </w:p>
    <w:p w14:paraId="57CFBD01" w14:textId="77777777" w:rsidR="004B5BC4" w:rsidRPr="002A14FE" w:rsidRDefault="004B5BC4" w:rsidP="004B5BC4">
      <w:pPr>
        <w:pStyle w:val="NoSpacing"/>
        <w:spacing w:line="276" w:lineRule="auto"/>
        <w:rPr>
          <w:rFonts w:asciiTheme="minorHAnsi" w:hAnsiTheme="minorHAnsi" w:cstheme="minorHAnsi"/>
          <w:color w:val="000000" w:themeColor="text1"/>
          <w:sz w:val="24"/>
          <w:szCs w:val="24"/>
        </w:rPr>
      </w:pPr>
    </w:p>
    <w:p w14:paraId="5792BBDC" w14:textId="77777777" w:rsidR="004B5BC4" w:rsidRPr="002A14FE" w:rsidRDefault="004B5BC4" w:rsidP="004B5BC4">
      <w:pPr>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Families with overdue fees will be encouraged by the Approved Provider to discuss any difficulties they may have in meeting payments and make suitable arrangements to pay, including the option of a payment plan. </w:t>
      </w:r>
    </w:p>
    <w:p w14:paraId="065E6676" w14:textId="3B512C1B" w:rsidR="00BA0AC3" w:rsidRPr="002A14FE" w:rsidRDefault="004B5BC4" w:rsidP="004B5BC4">
      <w:pPr>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If this is not done, or the agreed arrangements are not kept, the matter may be referred to a debt collector and/or cancellation of the child’s booking may occur.</w:t>
      </w:r>
    </w:p>
    <w:p w14:paraId="6E8D68EC"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41FF1E72" w14:textId="77777777" w:rsidR="00BA0AC3" w:rsidRPr="002A14FE" w:rsidRDefault="00BA0AC3" w:rsidP="000756DE">
      <w:pPr>
        <w:pStyle w:val="NoSpacing"/>
        <w:spacing w:line="276" w:lineRule="auto"/>
        <w:rPr>
          <w:rFonts w:asciiTheme="minorHAnsi" w:hAnsiTheme="minorHAnsi" w:cstheme="minorHAnsi"/>
          <w:b/>
          <w:color w:val="000000" w:themeColor="text1"/>
          <w:sz w:val="24"/>
          <w:szCs w:val="24"/>
        </w:rPr>
      </w:pPr>
      <w:r w:rsidRPr="002A14FE">
        <w:rPr>
          <w:rFonts w:asciiTheme="minorHAnsi" w:hAnsiTheme="minorHAnsi" w:cstheme="minorHAnsi"/>
          <w:b/>
          <w:color w:val="000000" w:themeColor="text1"/>
          <w:sz w:val="24"/>
          <w:szCs w:val="24"/>
        </w:rPr>
        <w:t>Methods of Payment</w:t>
      </w:r>
    </w:p>
    <w:p w14:paraId="733FC6DD" w14:textId="3519CCE7" w:rsidR="00BA0AC3" w:rsidRPr="002A14FE" w:rsidRDefault="00BA0AC3" w:rsidP="0077694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Payment of fees may be made </w:t>
      </w:r>
      <w:r w:rsidR="00713A2B" w:rsidRPr="002A14FE">
        <w:rPr>
          <w:rFonts w:asciiTheme="minorHAnsi" w:hAnsiTheme="minorHAnsi" w:cstheme="minorHAnsi"/>
          <w:color w:val="000000" w:themeColor="text1"/>
          <w:sz w:val="24"/>
          <w:szCs w:val="24"/>
        </w:rPr>
        <w:t>by</w:t>
      </w:r>
      <w:r w:rsidR="00E652A1" w:rsidRPr="002A14FE">
        <w:rPr>
          <w:rFonts w:asciiTheme="minorHAnsi" w:hAnsiTheme="minorHAnsi" w:cstheme="minorHAnsi"/>
          <w:color w:val="000000" w:themeColor="text1"/>
          <w:sz w:val="24"/>
          <w:szCs w:val="24"/>
        </w:rPr>
        <w:t xml:space="preserve"> direct deposit or direct debit</w:t>
      </w:r>
      <w:r w:rsidR="00C51E5D" w:rsidRPr="002A14FE">
        <w:rPr>
          <w:rFonts w:asciiTheme="minorHAnsi" w:hAnsiTheme="minorHAnsi" w:cstheme="minorHAnsi"/>
          <w:color w:val="000000" w:themeColor="text1"/>
          <w:sz w:val="24"/>
          <w:szCs w:val="24"/>
        </w:rPr>
        <w:t>.</w:t>
      </w:r>
      <w:r w:rsidRPr="002A14FE">
        <w:rPr>
          <w:rFonts w:asciiTheme="minorHAnsi" w:hAnsiTheme="minorHAnsi" w:cstheme="minorHAnsi"/>
          <w:color w:val="000000" w:themeColor="text1"/>
          <w:sz w:val="24"/>
          <w:szCs w:val="24"/>
        </w:rPr>
        <w:t xml:space="preserve"> </w:t>
      </w:r>
    </w:p>
    <w:p w14:paraId="0AC32F60" w14:textId="77777777" w:rsidR="005D47F7" w:rsidRPr="002A14FE" w:rsidRDefault="005D47F7" w:rsidP="0077694E">
      <w:pPr>
        <w:pStyle w:val="NoSpacing"/>
        <w:spacing w:line="276" w:lineRule="auto"/>
        <w:rPr>
          <w:rFonts w:asciiTheme="minorHAnsi" w:hAnsiTheme="minorHAnsi" w:cstheme="minorHAnsi"/>
          <w:color w:val="000000" w:themeColor="text1"/>
          <w:sz w:val="24"/>
          <w:szCs w:val="24"/>
        </w:rPr>
      </w:pPr>
    </w:p>
    <w:p w14:paraId="6FC67222" w14:textId="77777777" w:rsidR="002A14FE" w:rsidRPr="002A14FE" w:rsidRDefault="002A14FE" w:rsidP="002A14FE">
      <w:pPr>
        <w:spacing w:after="0" w:line="240" w:lineRule="auto"/>
        <w:rPr>
          <w:rFonts w:asciiTheme="minorHAnsi" w:hAnsiTheme="minorHAnsi" w:cstheme="minorHAnsi"/>
          <w:b/>
          <w:bCs/>
          <w:color w:val="000000" w:themeColor="text1"/>
          <w:sz w:val="24"/>
          <w:szCs w:val="24"/>
        </w:rPr>
      </w:pPr>
      <w:r w:rsidRPr="002A14FE">
        <w:rPr>
          <w:rFonts w:asciiTheme="minorHAnsi" w:hAnsiTheme="minorHAnsi" w:cstheme="minorHAnsi"/>
          <w:b/>
          <w:bCs/>
          <w:color w:val="000000" w:themeColor="text1"/>
          <w:sz w:val="24"/>
          <w:szCs w:val="24"/>
        </w:rPr>
        <w:t>Electronic Payments of GAP fees</w:t>
      </w:r>
    </w:p>
    <w:p w14:paraId="2B1566E8" w14:textId="77777777" w:rsidR="002A14FE" w:rsidRPr="002A14FE" w:rsidRDefault="002A14FE" w:rsidP="002A14FE">
      <w:pPr>
        <w:spacing w:after="0" w:line="240" w:lineRule="auto"/>
        <w:rPr>
          <w:rFonts w:asciiTheme="minorHAnsi" w:hAnsiTheme="minorHAnsi" w:cstheme="minorHAnsi"/>
          <w:color w:val="000000" w:themeColor="text1"/>
          <w:sz w:val="24"/>
          <w:szCs w:val="24"/>
          <w:shd w:val="clear" w:color="auto" w:fill="FFFFFF"/>
        </w:rPr>
      </w:pPr>
      <w:r w:rsidRPr="002A14FE">
        <w:rPr>
          <w:rFonts w:asciiTheme="minorHAnsi" w:hAnsiTheme="minorHAnsi" w:cstheme="minorHAnsi"/>
          <w:color w:val="000000" w:themeColor="text1"/>
          <w:sz w:val="24"/>
          <w:szCs w:val="24"/>
          <w:shd w:val="clear" w:color="auto" w:fill="FFFFFF"/>
        </w:rPr>
        <w:t>“Providers must take all reasonable steps to collect gap fees from families electronically.  This is a requirement under Family Assistance Law (FAL).</w:t>
      </w:r>
    </w:p>
    <w:p w14:paraId="6F19A2FA"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p>
    <w:p w14:paraId="458E42B6"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Electronic funds transfer, or EFT, is when a customer pays a bill using electronic means. Typical EFT payment methods include:</w:t>
      </w:r>
    </w:p>
    <w:p w14:paraId="7DA21D8D" w14:textId="40BD8FB1" w:rsidR="002A14FE" w:rsidRPr="002A14FE" w:rsidRDefault="002A14FE" w:rsidP="002A14FE">
      <w:pPr>
        <w:numPr>
          <w:ilvl w:val="0"/>
          <w:numId w:val="33"/>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bank or credit card</w:t>
      </w:r>
    </w:p>
    <w:p w14:paraId="4F549778" w14:textId="77777777" w:rsidR="002A14FE" w:rsidRPr="002A14FE" w:rsidRDefault="002A14FE" w:rsidP="002A14FE">
      <w:pPr>
        <w:numPr>
          <w:ilvl w:val="0"/>
          <w:numId w:val="33"/>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direct deposit or bank transfer, including </w:t>
      </w:r>
      <w:proofErr w:type="spellStart"/>
      <w:r w:rsidRPr="002A14FE">
        <w:rPr>
          <w:rFonts w:asciiTheme="minorHAnsi" w:hAnsiTheme="minorHAnsi" w:cstheme="minorHAnsi"/>
          <w:color w:val="000000" w:themeColor="text1"/>
          <w:sz w:val="24"/>
          <w:szCs w:val="24"/>
        </w:rPr>
        <w:t>PayID</w:t>
      </w:r>
      <w:proofErr w:type="spellEnd"/>
    </w:p>
    <w:p w14:paraId="7B43A9FC" w14:textId="77777777" w:rsidR="002A14FE" w:rsidRPr="002A14FE" w:rsidRDefault="002A14FE" w:rsidP="002A14FE">
      <w:pPr>
        <w:numPr>
          <w:ilvl w:val="0"/>
          <w:numId w:val="33"/>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online payment systems through third party software</w:t>
      </w:r>
    </w:p>
    <w:p w14:paraId="6DDD2F1E" w14:textId="77777777" w:rsidR="002A14FE" w:rsidRPr="002A14FE" w:rsidRDefault="002A14FE" w:rsidP="002A14FE">
      <w:pPr>
        <w:numPr>
          <w:ilvl w:val="0"/>
          <w:numId w:val="33"/>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BPAY or </w:t>
      </w:r>
      <w:proofErr w:type="spellStart"/>
      <w:r w:rsidRPr="002A14FE">
        <w:rPr>
          <w:rFonts w:asciiTheme="minorHAnsi" w:hAnsiTheme="minorHAnsi" w:cstheme="minorHAnsi"/>
          <w:color w:val="000000" w:themeColor="text1"/>
          <w:sz w:val="24"/>
          <w:szCs w:val="24"/>
        </w:rPr>
        <w:fldChar w:fldCharType="begin"/>
      </w:r>
      <w:r w:rsidRPr="002A14FE">
        <w:rPr>
          <w:rFonts w:asciiTheme="minorHAnsi" w:hAnsiTheme="minorHAnsi" w:cstheme="minorHAnsi"/>
          <w:color w:val="000000" w:themeColor="text1"/>
          <w:sz w:val="24"/>
          <w:szCs w:val="24"/>
        </w:rPr>
        <w:instrText>HYPERLINK "https://www.servicesaustralia.gov.au/centrepay"</w:instrText>
      </w:r>
      <w:r w:rsidRPr="002A14FE">
        <w:rPr>
          <w:rFonts w:asciiTheme="minorHAnsi" w:hAnsiTheme="minorHAnsi" w:cstheme="minorHAnsi"/>
          <w:color w:val="000000" w:themeColor="text1"/>
          <w:sz w:val="24"/>
          <w:szCs w:val="24"/>
        </w:rPr>
      </w:r>
      <w:r w:rsidRPr="002A14FE">
        <w:rPr>
          <w:rFonts w:asciiTheme="minorHAnsi" w:hAnsiTheme="minorHAnsi" w:cstheme="minorHAnsi"/>
          <w:color w:val="000000" w:themeColor="text1"/>
          <w:sz w:val="24"/>
          <w:szCs w:val="24"/>
        </w:rPr>
        <w:fldChar w:fldCharType="separate"/>
      </w:r>
      <w:r w:rsidRPr="002A14FE">
        <w:rPr>
          <w:rStyle w:val="Hyperlink"/>
          <w:rFonts w:asciiTheme="minorHAnsi" w:hAnsiTheme="minorHAnsi" w:cstheme="minorHAnsi"/>
          <w:color w:val="000000" w:themeColor="text1"/>
          <w:sz w:val="24"/>
          <w:szCs w:val="24"/>
        </w:rPr>
        <w:t>Centrepay</w:t>
      </w:r>
      <w:proofErr w:type="spellEnd"/>
      <w:r w:rsidRPr="002A14FE">
        <w:rPr>
          <w:rFonts w:asciiTheme="minorHAnsi" w:hAnsiTheme="minorHAnsi" w:cstheme="minorHAnsi"/>
          <w:color w:val="000000" w:themeColor="text1"/>
          <w:sz w:val="24"/>
          <w:szCs w:val="24"/>
        </w:rPr>
        <w:fldChar w:fldCharType="end"/>
      </w:r>
    </w:p>
    <w:p w14:paraId="5965746E" w14:textId="77777777" w:rsidR="002A14FE" w:rsidRPr="002A14FE" w:rsidRDefault="002A14FE" w:rsidP="002A14FE">
      <w:pPr>
        <w:numPr>
          <w:ilvl w:val="0"/>
          <w:numId w:val="33"/>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prepaid debit card.</w:t>
      </w:r>
    </w:p>
    <w:p w14:paraId="691A8F0F" w14:textId="77777777" w:rsidR="005D47F7" w:rsidRPr="002A14FE" w:rsidRDefault="005D47F7" w:rsidP="005D47F7">
      <w:pPr>
        <w:pStyle w:val="Heading2"/>
        <w:shd w:val="clear" w:color="auto" w:fill="FFFFFF"/>
        <w:rPr>
          <w:rFonts w:asciiTheme="minorHAnsi" w:hAnsiTheme="minorHAnsi" w:cstheme="minorHAnsi"/>
          <w:b w:val="0"/>
          <w:bCs w:val="0"/>
          <w:color w:val="000000" w:themeColor="text1"/>
          <w:sz w:val="24"/>
        </w:rPr>
      </w:pPr>
    </w:p>
    <w:p w14:paraId="6B769917"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b/>
          <w:bCs/>
          <w:color w:val="000000" w:themeColor="text1"/>
        </w:rPr>
      </w:pPr>
      <w:r w:rsidRPr="002A14FE">
        <w:rPr>
          <w:rFonts w:asciiTheme="minorHAnsi" w:hAnsiTheme="minorHAnsi" w:cstheme="minorHAnsi"/>
          <w:b/>
          <w:bCs/>
          <w:color w:val="000000" w:themeColor="text1"/>
        </w:rPr>
        <w:t>Are payment plans allowed?</w:t>
      </w:r>
    </w:p>
    <w:p w14:paraId="3FDBE8EA" w14:textId="77777777" w:rsidR="002A14FE" w:rsidRPr="002A14FE" w:rsidRDefault="002A14FE" w:rsidP="002A14FE">
      <w:pPr>
        <w:shd w:val="clear" w:color="auto" w:fill="FFFFFF"/>
        <w:spacing w:after="0" w:line="240" w:lineRule="auto"/>
        <w:rPr>
          <w:rFonts w:asciiTheme="minorHAnsi" w:eastAsia="Times New Roman" w:hAnsiTheme="minorHAnsi" w:cstheme="minorHAnsi"/>
          <w:color w:val="000000" w:themeColor="text1"/>
          <w:sz w:val="24"/>
          <w:szCs w:val="24"/>
          <w:lang w:eastAsia="en-AU"/>
        </w:rPr>
      </w:pPr>
      <w:r w:rsidRPr="002A14FE">
        <w:rPr>
          <w:rFonts w:asciiTheme="minorHAnsi" w:eastAsia="Times New Roman" w:hAnsiTheme="minorHAnsi" w:cstheme="minorHAnsi"/>
          <w:color w:val="000000" w:themeColor="text1"/>
          <w:sz w:val="24"/>
          <w:szCs w:val="24"/>
          <w:lang w:eastAsia="en-AU"/>
        </w:rPr>
        <w:t>Families can pay the gap fee via a payment plan as long as:</w:t>
      </w:r>
    </w:p>
    <w:p w14:paraId="72831F83" w14:textId="77777777" w:rsidR="002A14FE" w:rsidRPr="002A14FE" w:rsidRDefault="002A14FE" w:rsidP="002A14FE">
      <w:pPr>
        <w:numPr>
          <w:ilvl w:val="0"/>
          <w:numId w:val="34"/>
        </w:numPr>
        <w:shd w:val="clear" w:color="auto" w:fill="FFFFFF"/>
        <w:spacing w:after="0" w:line="240" w:lineRule="auto"/>
        <w:rPr>
          <w:rFonts w:asciiTheme="minorHAnsi" w:eastAsia="Times New Roman" w:hAnsiTheme="minorHAnsi" w:cstheme="minorHAnsi"/>
          <w:color w:val="000000" w:themeColor="text1"/>
          <w:sz w:val="24"/>
          <w:szCs w:val="24"/>
          <w:lang w:eastAsia="en-AU"/>
        </w:rPr>
      </w:pPr>
      <w:r w:rsidRPr="002A14FE">
        <w:rPr>
          <w:rFonts w:asciiTheme="minorHAnsi" w:eastAsia="Times New Roman" w:hAnsiTheme="minorHAnsi" w:cstheme="minorHAnsi"/>
          <w:color w:val="000000" w:themeColor="text1"/>
          <w:sz w:val="24"/>
          <w:szCs w:val="24"/>
          <w:lang w:eastAsia="en-AU"/>
        </w:rPr>
        <w:t>payment is made using EFT</w:t>
      </w:r>
    </w:p>
    <w:p w14:paraId="2B5CE1DF" w14:textId="77777777" w:rsidR="002A14FE" w:rsidRPr="002A14FE" w:rsidRDefault="002A14FE" w:rsidP="002A14FE">
      <w:pPr>
        <w:numPr>
          <w:ilvl w:val="0"/>
          <w:numId w:val="34"/>
        </w:numPr>
        <w:shd w:val="clear" w:color="auto" w:fill="FFFFFF"/>
        <w:spacing w:after="0" w:line="240" w:lineRule="auto"/>
        <w:rPr>
          <w:rFonts w:asciiTheme="minorHAnsi" w:eastAsia="Times New Roman" w:hAnsiTheme="minorHAnsi" w:cstheme="minorHAnsi"/>
          <w:color w:val="000000" w:themeColor="text1"/>
          <w:sz w:val="24"/>
          <w:szCs w:val="24"/>
          <w:lang w:eastAsia="en-AU"/>
        </w:rPr>
      </w:pPr>
      <w:r w:rsidRPr="002A14FE">
        <w:rPr>
          <w:rFonts w:asciiTheme="minorHAnsi" w:eastAsia="Times New Roman" w:hAnsiTheme="minorHAnsi" w:cstheme="minorHAnsi"/>
          <w:color w:val="000000" w:themeColor="text1"/>
          <w:sz w:val="24"/>
          <w:szCs w:val="24"/>
          <w:lang w:eastAsia="en-AU"/>
        </w:rPr>
        <w:t>the provider has a record of the payment plan arrangement.</w:t>
      </w:r>
    </w:p>
    <w:p w14:paraId="2D4DA49F" w14:textId="77777777" w:rsidR="005D47F7" w:rsidRPr="002A14FE" w:rsidRDefault="005D47F7" w:rsidP="005D47F7">
      <w:pPr>
        <w:shd w:val="clear" w:color="auto" w:fill="FFFFFF"/>
        <w:spacing w:after="0" w:line="240" w:lineRule="auto"/>
        <w:outlineLvl w:val="2"/>
        <w:rPr>
          <w:rFonts w:asciiTheme="minorHAnsi" w:eastAsia="Times New Roman" w:hAnsiTheme="minorHAnsi" w:cstheme="minorHAnsi"/>
          <w:b/>
          <w:bCs/>
          <w:color w:val="000000" w:themeColor="text1"/>
          <w:sz w:val="24"/>
          <w:szCs w:val="24"/>
          <w:lang w:eastAsia="en-AU"/>
        </w:rPr>
      </w:pPr>
    </w:p>
    <w:p w14:paraId="7D94E2B2" w14:textId="77777777" w:rsidR="002A14FE" w:rsidRPr="002A14FE" w:rsidRDefault="002A14FE" w:rsidP="002A14FE">
      <w:pPr>
        <w:pStyle w:val="Heading2"/>
        <w:shd w:val="clear" w:color="auto" w:fill="FFFFFF"/>
        <w:rPr>
          <w:rFonts w:asciiTheme="minorHAnsi" w:hAnsiTheme="minorHAnsi" w:cstheme="minorHAnsi"/>
          <w:b w:val="0"/>
          <w:bCs w:val="0"/>
          <w:color w:val="000000" w:themeColor="text1"/>
          <w:sz w:val="24"/>
        </w:rPr>
      </w:pPr>
      <w:r w:rsidRPr="002A14FE">
        <w:rPr>
          <w:rFonts w:asciiTheme="minorHAnsi" w:hAnsiTheme="minorHAnsi" w:cstheme="minorHAnsi"/>
          <w:color w:val="000000" w:themeColor="text1"/>
          <w:sz w:val="24"/>
        </w:rPr>
        <w:t>Are payroll deductions allowed?</w:t>
      </w:r>
    </w:p>
    <w:p w14:paraId="53C9C18C" w14:textId="77777777" w:rsidR="002A14FE" w:rsidRPr="002A14FE" w:rsidRDefault="002A14FE" w:rsidP="002A14FE">
      <w:p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Most families can pay the gap fee via a payroll deduction as long as:</w:t>
      </w:r>
    </w:p>
    <w:p w14:paraId="7E12ED80" w14:textId="77777777" w:rsidR="002A14FE" w:rsidRPr="002A14FE" w:rsidRDefault="002A14FE" w:rsidP="002A14FE">
      <w:pPr>
        <w:numPr>
          <w:ilvl w:val="0"/>
          <w:numId w:val="52"/>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payment is made using EFT</w:t>
      </w:r>
    </w:p>
    <w:p w14:paraId="372E38F1" w14:textId="77777777" w:rsidR="002A14FE" w:rsidRPr="002A14FE" w:rsidRDefault="002A14FE" w:rsidP="002A14FE">
      <w:pPr>
        <w:numPr>
          <w:ilvl w:val="0"/>
          <w:numId w:val="52"/>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you can identify the payment as being the gap fee for the family</w:t>
      </w:r>
    </w:p>
    <w:p w14:paraId="034B4F8B" w14:textId="77777777" w:rsidR="002A14FE" w:rsidRPr="002A14FE" w:rsidRDefault="002A14FE" w:rsidP="002A14FE">
      <w:pPr>
        <w:pStyle w:val="Heading2"/>
        <w:shd w:val="clear" w:color="auto" w:fill="FFFFFF"/>
        <w:rPr>
          <w:rFonts w:asciiTheme="minorHAnsi" w:hAnsiTheme="minorHAnsi" w:cstheme="minorHAnsi"/>
          <w:b w:val="0"/>
          <w:bCs w:val="0"/>
          <w:color w:val="000000" w:themeColor="text1"/>
          <w:sz w:val="24"/>
        </w:rPr>
      </w:pPr>
    </w:p>
    <w:p w14:paraId="7B3740BD" w14:textId="77777777" w:rsidR="002A14FE" w:rsidRPr="002A14FE" w:rsidRDefault="002A14FE" w:rsidP="002A14FE">
      <w:pPr>
        <w:pStyle w:val="Heading2"/>
        <w:shd w:val="clear" w:color="auto" w:fill="FFFFFF"/>
        <w:rPr>
          <w:rFonts w:asciiTheme="minorHAnsi" w:hAnsiTheme="minorHAnsi" w:cstheme="minorHAnsi"/>
          <w:color w:val="000000" w:themeColor="text1"/>
          <w:sz w:val="24"/>
        </w:rPr>
      </w:pPr>
      <w:r w:rsidRPr="002A14FE">
        <w:rPr>
          <w:rFonts w:asciiTheme="minorHAnsi" w:hAnsiTheme="minorHAnsi" w:cstheme="minorHAnsi"/>
          <w:color w:val="000000" w:themeColor="text1"/>
          <w:sz w:val="24"/>
        </w:rPr>
        <w:t>Is salary sacrificing allowed?</w:t>
      </w:r>
    </w:p>
    <w:p w14:paraId="11BB8A2D"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Families cannot pay their gap fee by salary sacrifice through their employer because this is considered a third-party payment.</w:t>
      </w:r>
    </w:p>
    <w:p w14:paraId="62B09FF6"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However, families can reduce their fees by salary sacrificing some or all of their total fees before CCS is applied.</w:t>
      </w:r>
    </w:p>
    <w:p w14:paraId="2CF58260"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The family must still pay a gap fee using EFT.</w:t>
      </w:r>
    </w:p>
    <w:p w14:paraId="619766D4" w14:textId="77777777" w:rsidR="002A14FE" w:rsidRPr="002A14FE" w:rsidRDefault="002A14FE" w:rsidP="002A14FE">
      <w:pPr>
        <w:shd w:val="clear" w:color="auto" w:fill="FFFFFF"/>
        <w:spacing w:after="0" w:line="240" w:lineRule="auto"/>
        <w:rPr>
          <w:rFonts w:asciiTheme="minorHAnsi" w:eastAsia="Times New Roman" w:hAnsiTheme="minorHAnsi" w:cstheme="minorHAnsi"/>
          <w:color w:val="000000" w:themeColor="text1"/>
          <w:sz w:val="24"/>
          <w:szCs w:val="24"/>
          <w:lang w:eastAsia="en-AU"/>
        </w:rPr>
      </w:pPr>
    </w:p>
    <w:p w14:paraId="0850B793" w14:textId="77777777" w:rsidR="002A14FE" w:rsidRPr="002A14FE" w:rsidRDefault="002A14FE" w:rsidP="002A14FE">
      <w:pPr>
        <w:shd w:val="clear" w:color="auto" w:fill="FFFFFF"/>
        <w:spacing w:after="0" w:line="240" w:lineRule="auto"/>
        <w:rPr>
          <w:rFonts w:asciiTheme="minorHAnsi" w:eastAsia="Times New Roman" w:hAnsiTheme="minorHAnsi" w:cstheme="minorHAnsi"/>
          <w:color w:val="000000" w:themeColor="text1"/>
          <w:sz w:val="24"/>
          <w:szCs w:val="24"/>
          <w:lang w:eastAsia="en-AU"/>
        </w:rPr>
      </w:pPr>
      <w:r w:rsidRPr="002A14FE">
        <w:rPr>
          <w:rFonts w:asciiTheme="minorHAnsi" w:eastAsia="Times New Roman" w:hAnsiTheme="minorHAnsi" w:cstheme="minorHAnsi"/>
          <w:b/>
          <w:bCs/>
          <w:color w:val="000000" w:themeColor="text1"/>
          <w:sz w:val="24"/>
          <w:szCs w:val="24"/>
          <w:lang w:eastAsia="en-AU"/>
        </w:rPr>
        <w:t>Are there any exceptions?</w:t>
      </w:r>
    </w:p>
    <w:p w14:paraId="1B9F2CBD" w14:textId="77777777" w:rsidR="002A14FE" w:rsidRPr="002A14FE" w:rsidRDefault="002A14FE" w:rsidP="002A14FE">
      <w:pPr>
        <w:shd w:val="clear" w:color="auto" w:fill="FFFFFF"/>
        <w:spacing w:after="0" w:line="240" w:lineRule="auto"/>
        <w:rPr>
          <w:rFonts w:asciiTheme="minorHAnsi" w:eastAsia="Times New Roman" w:hAnsiTheme="minorHAnsi" w:cstheme="minorHAnsi"/>
          <w:color w:val="000000" w:themeColor="text1"/>
          <w:sz w:val="24"/>
          <w:szCs w:val="24"/>
          <w:lang w:eastAsia="en-AU"/>
        </w:rPr>
      </w:pPr>
      <w:r w:rsidRPr="002A14FE">
        <w:rPr>
          <w:rFonts w:asciiTheme="minorHAnsi" w:eastAsia="Times New Roman" w:hAnsiTheme="minorHAnsi" w:cstheme="minorHAnsi"/>
          <w:color w:val="000000" w:themeColor="text1"/>
          <w:sz w:val="24"/>
          <w:szCs w:val="24"/>
          <w:lang w:eastAsia="en-AU"/>
        </w:rPr>
        <w:t>Exceptions are available in the following limited circumstances:</w:t>
      </w:r>
    </w:p>
    <w:p w14:paraId="44841A30" w14:textId="77777777" w:rsidR="002A14FE" w:rsidRPr="002A14FE" w:rsidRDefault="002A14FE" w:rsidP="002A14FE">
      <w:pPr>
        <w:numPr>
          <w:ilvl w:val="0"/>
          <w:numId w:val="35"/>
        </w:numPr>
        <w:shd w:val="clear" w:color="auto" w:fill="FFFFFF"/>
        <w:spacing w:after="0" w:line="240" w:lineRule="auto"/>
        <w:rPr>
          <w:rFonts w:asciiTheme="minorHAnsi" w:eastAsia="Times New Roman" w:hAnsiTheme="minorHAnsi" w:cstheme="minorHAnsi"/>
          <w:color w:val="000000" w:themeColor="text1"/>
          <w:sz w:val="24"/>
          <w:szCs w:val="24"/>
          <w:lang w:eastAsia="en-AU"/>
        </w:rPr>
      </w:pPr>
      <w:r w:rsidRPr="002A14FE">
        <w:rPr>
          <w:rFonts w:asciiTheme="minorHAnsi" w:eastAsia="Times New Roman" w:hAnsiTheme="minorHAnsi" w:cstheme="minorHAnsi"/>
          <w:color w:val="000000" w:themeColor="text1"/>
          <w:sz w:val="24"/>
          <w:szCs w:val="24"/>
          <w:lang w:eastAsia="en-AU"/>
        </w:rPr>
        <w:t>for individuals at risk of family or domestic violence</w:t>
      </w:r>
    </w:p>
    <w:p w14:paraId="1AED80E0" w14:textId="77777777" w:rsidR="002A14FE" w:rsidRPr="002A14FE" w:rsidRDefault="002A14FE" w:rsidP="002A14FE">
      <w:pPr>
        <w:numPr>
          <w:ilvl w:val="0"/>
          <w:numId w:val="35"/>
        </w:numPr>
        <w:shd w:val="clear" w:color="auto" w:fill="FFFFFF"/>
        <w:spacing w:after="0" w:line="240" w:lineRule="auto"/>
        <w:rPr>
          <w:rFonts w:asciiTheme="minorHAnsi" w:eastAsia="Times New Roman" w:hAnsiTheme="minorHAnsi" w:cstheme="minorHAnsi"/>
          <w:color w:val="000000" w:themeColor="text1"/>
          <w:sz w:val="24"/>
          <w:szCs w:val="24"/>
          <w:lang w:eastAsia="en-AU"/>
        </w:rPr>
      </w:pPr>
      <w:r w:rsidRPr="002A14FE">
        <w:rPr>
          <w:rFonts w:asciiTheme="minorHAnsi" w:eastAsia="Times New Roman" w:hAnsiTheme="minorHAnsi" w:cstheme="minorHAnsi"/>
          <w:color w:val="000000" w:themeColor="text1"/>
          <w:sz w:val="24"/>
          <w:szCs w:val="24"/>
          <w:lang w:eastAsia="en-AU"/>
        </w:rPr>
        <w:t>for services experiencing exceptional circumstances.</w:t>
      </w:r>
    </w:p>
    <w:p w14:paraId="2475D842" w14:textId="77777777" w:rsidR="002A14FE" w:rsidRPr="002A14FE" w:rsidRDefault="002A14FE" w:rsidP="002A14FE">
      <w:pPr>
        <w:shd w:val="clear" w:color="auto" w:fill="FFFFFF"/>
        <w:spacing w:after="0" w:line="240" w:lineRule="auto"/>
        <w:ind w:left="360"/>
        <w:outlineLvl w:val="2"/>
        <w:rPr>
          <w:rFonts w:asciiTheme="minorHAnsi" w:eastAsia="Times New Roman" w:hAnsiTheme="minorHAnsi" w:cstheme="minorHAnsi"/>
          <w:color w:val="000000" w:themeColor="text1"/>
          <w:sz w:val="24"/>
          <w:szCs w:val="24"/>
          <w:lang w:eastAsia="en-AU"/>
        </w:rPr>
      </w:pPr>
      <w:r w:rsidRPr="002A14FE">
        <w:rPr>
          <w:rFonts w:asciiTheme="minorHAnsi" w:eastAsia="Times New Roman" w:hAnsiTheme="minorHAnsi" w:cstheme="minorHAnsi"/>
          <w:color w:val="000000" w:themeColor="text1"/>
          <w:sz w:val="24"/>
          <w:szCs w:val="24"/>
          <w:lang w:eastAsia="en-AU"/>
        </w:rPr>
        <w:t>Providers must apply on behalf of the individual or service seeking exception. Exceptions are re-assessed yearly.</w:t>
      </w:r>
    </w:p>
    <w:p w14:paraId="57F62F5F" w14:textId="77777777" w:rsidR="002A14FE" w:rsidRPr="002A14FE" w:rsidRDefault="002A14FE" w:rsidP="002A14FE">
      <w:pPr>
        <w:shd w:val="clear" w:color="auto" w:fill="FFFFFF"/>
        <w:spacing w:after="0" w:line="240" w:lineRule="auto"/>
        <w:outlineLvl w:val="2"/>
        <w:rPr>
          <w:rFonts w:asciiTheme="minorHAnsi" w:eastAsia="Times New Roman" w:hAnsiTheme="minorHAnsi" w:cstheme="minorHAnsi"/>
          <w:b/>
          <w:bCs/>
          <w:color w:val="000000" w:themeColor="text1"/>
          <w:sz w:val="24"/>
          <w:szCs w:val="24"/>
          <w:lang w:eastAsia="en-AU"/>
        </w:rPr>
      </w:pPr>
    </w:p>
    <w:p w14:paraId="1A842FB9" w14:textId="77777777" w:rsidR="002A14FE" w:rsidRPr="002A14FE" w:rsidRDefault="002A14FE" w:rsidP="002A14FE">
      <w:pPr>
        <w:shd w:val="clear" w:color="auto" w:fill="FFFFFF"/>
        <w:spacing w:after="0" w:line="240" w:lineRule="auto"/>
        <w:outlineLvl w:val="2"/>
        <w:rPr>
          <w:rFonts w:asciiTheme="minorHAnsi" w:eastAsia="Times New Roman" w:hAnsiTheme="minorHAnsi" w:cstheme="minorHAnsi"/>
          <w:b/>
          <w:bCs/>
          <w:color w:val="000000" w:themeColor="text1"/>
          <w:sz w:val="24"/>
          <w:szCs w:val="24"/>
          <w:lang w:eastAsia="en-AU"/>
        </w:rPr>
      </w:pPr>
      <w:r w:rsidRPr="002A14FE">
        <w:rPr>
          <w:rFonts w:asciiTheme="minorHAnsi" w:eastAsia="Times New Roman" w:hAnsiTheme="minorHAnsi" w:cstheme="minorHAnsi"/>
          <w:b/>
          <w:bCs/>
          <w:color w:val="000000" w:themeColor="text1"/>
          <w:sz w:val="24"/>
          <w:szCs w:val="24"/>
          <w:lang w:eastAsia="en-AU"/>
        </w:rPr>
        <w:t>Individual exceptions</w:t>
      </w:r>
    </w:p>
    <w:p w14:paraId="5C278860" w14:textId="77777777" w:rsidR="002A14FE" w:rsidRPr="002A14FE" w:rsidRDefault="002A14FE" w:rsidP="002A14FE">
      <w:pPr>
        <w:shd w:val="clear" w:color="auto" w:fill="FFFFFF"/>
        <w:spacing w:after="0" w:line="240" w:lineRule="auto"/>
        <w:rPr>
          <w:rFonts w:asciiTheme="minorHAnsi" w:eastAsia="Times New Roman" w:hAnsiTheme="minorHAnsi" w:cstheme="minorHAnsi"/>
          <w:color w:val="000000" w:themeColor="text1"/>
          <w:sz w:val="24"/>
          <w:szCs w:val="24"/>
          <w:lang w:eastAsia="en-AU"/>
        </w:rPr>
      </w:pPr>
      <w:r w:rsidRPr="002A14FE">
        <w:rPr>
          <w:rFonts w:asciiTheme="minorHAnsi" w:eastAsia="Times New Roman" w:hAnsiTheme="minorHAnsi" w:cstheme="minorHAnsi"/>
          <w:color w:val="000000" w:themeColor="text1"/>
          <w:sz w:val="24"/>
          <w:szCs w:val="24"/>
          <w:lang w:eastAsia="en-AU"/>
        </w:rPr>
        <w:t>An individual may be eligible for an exception if they reasonably fear that paying the gap fee using EFT would put them or their child at risk of family or domestic violence.</w:t>
      </w:r>
    </w:p>
    <w:p w14:paraId="73A79F3E" w14:textId="77777777" w:rsidR="002A14FE" w:rsidRPr="002A14FE" w:rsidRDefault="002A14FE" w:rsidP="002A14FE">
      <w:pPr>
        <w:shd w:val="clear" w:color="auto" w:fill="FFFFFF"/>
        <w:spacing w:after="0" w:line="240" w:lineRule="auto"/>
        <w:rPr>
          <w:rFonts w:asciiTheme="minorHAnsi" w:eastAsia="Times New Roman" w:hAnsiTheme="minorHAnsi" w:cstheme="minorHAnsi"/>
          <w:color w:val="000000" w:themeColor="text1"/>
          <w:sz w:val="24"/>
          <w:szCs w:val="24"/>
          <w:lang w:eastAsia="en-AU"/>
        </w:rPr>
      </w:pPr>
      <w:r w:rsidRPr="002A14FE">
        <w:rPr>
          <w:rFonts w:asciiTheme="minorHAnsi" w:eastAsia="Times New Roman" w:hAnsiTheme="minorHAnsi" w:cstheme="minorHAnsi"/>
          <w:color w:val="000000" w:themeColor="text1"/>
          <w:sz w:val="24"/>
          <w:szCs w:val="24"/>
          <w:lang w:eastAsia="en-AU"/>
        </w:rPr>
        <w:t>Providers must apply on behalf of the individual seeking exception. You must supply supporting evidence.</w:t>
      </w:r>
    </w:p>
    <w:p w14:paraId="0094FB99" w14:textId="77777777" w:rsid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If you have trouble accessing the online form, </w:t>
      </w:r>
      <w:hyperlink r:id="rId8" w:history="1">
        <w:r w:rsidRPr="002A14FE">
          <w:rPr>
            <w:rStyle w:val="Hyperlink"/>
            <w:rFonts w:asciiTheme="minorHAnsi" w:hAnsiTheme="minorHAnsi" w:cstheme="minorHAnsi"/>
            <w:color w:val="000000" w:themeColor="text1"/>
          </w:rPr>
          <w:t>download the individual exception form</w:t>
        </w:r>
      </w:hyperlink>
      <w:r w:rsidRPr="002A14FE">
        <w:rPr>
          <w:rFonts w:asciiTheme="minorHAnsi" w:hAnsiTheme="minorHAnsi" w:cstheme="minorHAnsi"/>
          <w:color w:val="000000" w:themeColor="text1"/>
        </w:rPr>
        <w:t>.</w:t>
      </w:r>
    </w:p>
    <w:p w14:paraId="76D65766" w14:textId="77777777" w:rsid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p>
    <w:p w14:paraId="4D788AD6" w14:textId="77777777" w:rsidR="002A14FE" w:rsidRPr="002A14FE" w:rsidRDefault="002A14FE" w:rsidP="002A14FE">
      <w:pPr>
        <w:pStyle w:val="Heading3"/>
        <w:shd w:val="clear" w:color="auto" w:fill="FFFFFF"/>
        <w:spacing w:before="0"/>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Service exceptions</w:t>
      </w:r>
    </w:p>
    <w:p w14:paraId="24731DC5"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A service may be eligible for an exception if:</w:t>
      </w:r>
    </w:p>
    <w:p w14:paraId="6F49C2DD" w14:textId="77777777" w:rsidR="002A14FE" w:rsidRPr="002A14FE" w:rsidRDefault="002A14FE" w:rsidP="002A14FE">
      <w:pPr>
        <w:numPr>
          <w:ilvl w:val="0"/>
          <w:numId w:val="51"/>
        </w:numPr>
        <w:shd w:val="clear" w:color="auto" w:fill="FFFFFF"/>
        <w:spacing w:after="0" w:line="240" w:lineRule="auto"/>
        <w:rPr>
          <w:rFonts w:cstheme="minorHAnsi"/>
          <w:color w:val="000000" w:themeColor="text1"/>
          <w:sz w:val="24"/>
          <w:szCs w:val="24"/>
        </w:rPr>
      </w:pPr>
      <w:r w:rsidRPr="002A14FE">
        <w:rPr>
          <w:rFonts w:cstheme="minorHAnsi"/>
          <w:color w:val="000000" w:themeColor="text1"/>
          <w:sz w:val="24"/>
          <w:szCs w:val="24"/>
        </w:rPr>
        <w:t>the service is located in a remote or very remote area, and</w:t>
      </w:r>
    </w:p>
    <w:p w14:paraId="7BC5903E" w14:textId="77777777" w:rsidR="002A14FE" w:rsidRPr="002A14FE" w:rsidRDefault="002A14FE" w:rsidP="002A14FE">
      <w:pPr>
        <w:numPr>
          <w:ilvl w:val="0"/>
          <w:numId w:val="51"/>
        </w:numPr>
        <w:shd w:val="clear" w:color="auto" w:fill="FFFFFF"/>
        <w:spacing w:after="0" w:line="240" w:lineRule="auto"/>
        <w:rPr>
          <w:rFonts w:cstheme="minorHAnsi"/>
          <w:color w:val="000000" w:themeColor="text1"/>
          <w:sz w:val="24"/>
          <w:szCs w:val="24"/>
        </w:rPr>
      </w:pPr>
      <w:r w:rsidRPr="002A14FE">
        <w:rPr>
          <w:rFonts w:cstheme="minorHAnsi"/>
          <w:color w:val="000000" w:themeColor="text1"/>
          <w:sz w:val="24"/>
          <w:szCs w:val="24"/>
        </w:rPr>
        <w:t>experiences poor internet or phone coverage, or</w:t>
      </w:r>
    </w:p>
    <w:p w14:paraId="1A3A6670" w14:textId="49021EB0" w:rsidR="002A14FE" w:rsidRPr="002A14FE" w:rsidRDefault="002A14FE" w:rsidP="002A14FE">
      <w:pPr>
        <w:numPr>
          <w:ilvl w:val="0"/>
          <w:numId w:val="51"/>
        </w:numPr>
        <w:shd w:val="clear" w:color="auto" w:fill="FFFFFF"/>
        <w:spacing w:after="0" w:line="240" w:lineRule="auto"/>
        <w:rPr>
          <w:rFonts w:cstheme="minorHAnsi"/>
          <w:color w:val="000000" w:themeColor="text1"/>
          <w:sz w:val="24"/>
          <w:szCs w:val="24"/>
        </w:rPr>
      </w:pPr>
      <w:r w:rsidRPr="002A14FE">
        <w:rPr>
          <w:rFonts w:cstheme="minorHAnsi"/>
          <w:color w:val="000000" w:themeColor="text1"/>
          <w:sz w:val="24"/>
          <w:szCs w:val="24"/>
        </w:rPr>
        <w:t>has a significant number of families who have limited access to a financial institution, which poses a barrier to those families paying electronically.”</w:t>
      </w:r>
      <w:r w:rsidRPr="002A14FE">
        <w:rPr>
          <w:rStyle w:val="FootnoteReference"/>
          <w:rFonts w:cstheme="minorHAnsi"/>
          <w:color w:val="000000" w:themeColor="text1"/>
          <w:sz w:val="24"/>
          <w:szCs w:val="24"/>
        </w:rPr>
        <w:footnoteReference w:id="1"/>
      </w:r>
    </w:p>
    <w:p w14:paraId="18F6FE8C" w14:textId="77777777" w:rsidR="005D47F7" w:rsidRPr="002A14FE" w:rsidRDefault="005D47F7" w:rsidP="0077694E">
      <w:pPr>
        <w:pStyle w:val="NoSpacing"/>
        <w:spacing w:line="276" w:lineRule="auto"/>
        <w:rPr>
          <w:rFonts w:asciiTheme="minorHAnsi" w:hAnsiTheme="minorHAnsi" w:cstheme="minorHAnsi"/>
          <w:color w:val="000000" w:themeColor="text1"/>
          <w:sz w:val="24"/>
          <w:szCs w:val="24"/>
          <w:lang w:val="en-US"/>
        </w:rPr>
      </w:pPr>
    </w:p>
    <w:p w14:paraId="4D33796D" w14:textId="77777777" w:rsidR="002A14FE" w:rsidRPr="002A14FE" w:rsidRDefault="002A14FE" w:rsidP="002A14FE">
      <w:pPr>
        <w:spacing w:after="0" w:line="240" w:lineRule="auto"/>
        <w:rPr>
          <w:rFonts w:asciiTheme="minorHAnsi" w:hAnsiTheme="minorHAnsi" w:cstheme="minorHAnsi"/>
          <w:b/>
          <w:bCs/>
          <w:color w:val="000000" w:themeColor="text1"/>
          <w:sz w:val="24"/>
          <w:szCs w:val="24"/>
        </w:rPr>
      </w:pPr>
      <w:r w:rsidRPr="002A14FE">
        <w:rPr>
          <w:rFonts w:asciiTheme="minorHAnsi" w:hAnsiTheme="minorHAnsi" w:cstheme="minorHAnsi"/>
          <w:b/>
          <w:bCs/>
          <w:color w:val="000000" w:themeColor="text1"/>
          <w:sz w:val="24"/>
          <w:szCs w:val="24"/>
        </w:rPr>
        <w:t>Prescribed Discounts</w:t>
      </w:r>
    </w:p>
    <w:p w14:paraId="4AC63226" w14:textId="41946787" w:rsidR="002A14FE" w:rsidRPr="002A14FE" w:rsidRDefault="002A14FE" w:rsidP="002A14FE">
      <w:p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“From 7 July</w:t>
      </w:r>
      <w:r>
        <w:rPr>
          <w:rFonts w:asciiTheme="minorHAnsi" w:hAnsiTheme="minorHAnsi" w:cstheme="minorHAnsi"/>
          <w:color w:val="000000" w:themeColor="text1"/>
          <w:sz w:val="24"/>
          <w:szCs w:val="24"/>
        </w:rPr>
        <w:t xml:space="preserve"> 2025</w:t>
      </w:r>
      <w:r w:rsidRPr="002A14FE">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our Service </w:t>
      </w:r>
      <w:r w:rsidRPr="002A14FE">
        <w:rPr>
          <w:rFonts w:asciiTheme="minorHAnsi" w:hAnsiTheme="minorHAnsi" w:cstheme="minorHAnsi"/>
          <w:color w:val="000000" w:themeColor="text1"/>
          <w:sz w:val="24"/>
          <w:szCs w:val="24"/>
        </w:rPr>
        <w:t>must include information on prescribed discounts when submitting and updating session reports. The reporting of non-prescribed discounts will be voluntary.</w:t>
      </w:r>
    </w:p>
    <w:p w14:paraId="307EB6B2" w14:textId="77777777" w:rsidR="002A14FE" w:rsidRPr="002A14FE" w:rsidRDefault="002A14FE" w:rsidP="002A14FE">
      <w:p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This applies to prescribed:</w:t>
      </w:r>
    </w:p>
    <w:p w14:paraId="08338ACE" w14:textId="77777777" w:rsidR="002A14FE" w:rsidRPr="002A14FE" w:rsidRDefault="002A14FE" w:rsidP="002A14FE">
      <w:pPr>
        <w:pStyle w:val="ListParagraph"/>
        <w:numPr>
          <w:ilvl w:val="0"/>
          <w:numId w:val="53"/>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state and territory third-party payments (TPPs) for preschool children</w:t>
      </w:r>
    </w:p>
    <w:p w14:paraId="3C60C6E5" w14:textId="77777777" w:rsidR="002A14FE" w:rsidRPr="002A14FE" w:rsidRDefault="002A14FE" w:rsidP="002A14FE">
      <w:pPr>
        <w:pStyle w:val="ListParagraph"/>
        <w:numPr>
          <w:ilvl w:val="0"/>
          <w:numId w:val="53"/>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state and territory TPPs for children in vulnerable or disadvantaged circumstances</w:t>
      </w:r>
    </w:p>
    <w:p w14:paraId="67BB12A9" w14:textId="77777777" w:rsidR="002A14FE" w:rsidRPr="002A14FE" w:rsidRDefault="002A14FE" w:rsidP="002A14FE">
      <w:pPr>
        <w:pStyle w:val="ListParagraph"/>
        <w:numPr>
          <w:ilvl w:val="0"/>
          <w:numId w:val="53"/>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provider discounts for a child of an educator or a cook that is employed by the provider</w:t>
      </w:r>
    </w:p>
    <w:p w14:paraId="0EC7C493" w14:textId="77777777" w:rsidR="002A14FE" w:rsidRPr="002A14FE" w:rsidRDefault="002A14FE" w:rsidP="002A14FE">
      <w:pPr>
        <w:pStyle w:val="ListParagraph"/>
        <w:numPr>
          <w:ilvl w:val="0"/>
          <w:numId w:val="53"/>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provider discounts for a period of emergency, also known as a gap fee waiver.</w:t>
      </w:r>
    </w:p>
    <w:p w14:paraId="1D44752C" w14:textId="78B33D26" w:rsidR="002A14FE" w:rsidRPr="00651CC6" w:rsidRDefault="002A14FE" w:rsidP="002A14FE">
      <w:pPr>
        <w:pStyle w:val="NoSpacing"/>
        <w:spacing w:line="276" w:lineRule="auto"/>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4"/>
          <w:szCs w:val="24"/>
        </w:rPr>
        <w:t xml:space="preserve">The </w:t>
      </w:r>
      <w:r w:rsidRPr="002A14FE">
        <w:rPr>
          <w:rFonts w:asciiTheme="minorHAnsi" w:hAnsiTheme="minorHAnsi" w:cstheme="minorHAnsi"/>
          <w:color w:val="000000" w:themeColor="text1"/>
          <w:sz w:val="24"/>
          <w:szCs w:val="24"/>
        </w:rPr>
        <w:t xml:space="preserve">type and amount of the prescribed discounts </w:t>
      </w:r>
      <w:r>
        <w:rPr>
          <w:rFonts w:asciiTheme="minorHAnsi" w:hAnsiTheme="minorHAnsi" w:cstheme="minorHAnsi"/>
          <w:color w:val="000000" w:themeColor="text1"/>
          <w:sz w:val="24"/>
          <w:szCs w:val="24"/>
        </w:rPr>
        <w:t xml:space="preserve">must be included </w:t>
      </w:r>
      <w:r w:rsidRPr="002A14FE">
        <w:rPr>
          <w:rFonts w:asciiTheme="minorHAnsi" w:hAnsiTheme="minorHAnsi" w:cstheme="minorHAnsi"/>
          <w:color w:val="000000" w:themeColor="text1"/>
          <w:sz w:val="24"/>
          <w:szCs w:val="24"/>
        </w:rPr>
        <w:t>when submitting and updating session reports</w:t>
      </w:r>
      <w:r w:rsidR="00651CC6">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w:t>
      </w:r>
      <w:r w:rsidR="00651CC6">
        <w:rPr>
          <w:rFonts w:asciiTheme="minorHAnsi" w:hAnsiTheme="minorHAnsi" w:cstheme="minorHAnsi"/>
          <w:color w:val="000000" w:themeColor="text1"/>
          <w:sz w:val="24"/>
          <w:szCs w:val="24"/>
        </w:rPr>
        <w:t xml:space="preserve"> </w:t>
      </w:r>
      <w:r w:rsidR="00651CC6" w:rsidRPr="00651CC6">
        <w:rPr>
          <w:rFonts w:asciiTheme="minorHAnsi" w:hAnsiTheme="minorHAnsi" w:cstheme="minorHAnsi"/>
          <w:color w:val="000000" w:themeColor="text1"/>
          <w:sz w:val="20"/>
          <w:szCs w:val="20"/>
        </w:rPr>
        <w:t>(Early Childhood News, July 2025 Australian Gov, Dept of Education)</w:t>
      </w:r>
    </w:p>
    <w:p w14:paraId="33785DA7" w14:textId="77777777" w:rsidR="002A14FE" w:rsidRDefault="002A14FE" w:rsidP="0077694E">
      <w:pPr>
        <w:pStyle w:val="NoSpacing"/>
        <w:spacing w:line="276" w:lineRule="auto"/>
        <w:rPr>
          <w:rFonts w:asciiTheme="minorHAnsi" w:hAnsiTheme="minorHAnsi" w:cstheme="minorHAnsi"/>
          <w:color w:val="000000" w:themeColor="text1"/>
          <w:sz w:val="24"/>
          <w:szCs w:val="24"/>
        </w:rPr>
      </w:pPr>
    </w:p>
    <w:p w14:paraId="40E22B2C" w14:textId="77777777" w:rsidR="002A14FE" w:rsidRPr="002A14FE" w:rsidRDefault="002A14FE" w:rsidP="0077694E">
      <w:pPr>
        <w:pStyle w:val="NoSpacing"/>
        <w:spacing w:line="276" w:lineRule="auto"/>
        <w:rPr>
          <w:rFonts w:asciiTheme="minorHAnsi" w:hAnsiTheme="minorHAnsi" w:cstheme="minorHAnsi"/>
          <w:color w:val="000000" w:themeColor="text1"/>
          <w:sz w:val="24"/>
          <w:szCs w:val="24"/>
        </w:rPr>
      </w:pPr>
    </w:p>
    <w:p w14:paraId="076EB9CD" w14:textId="77777777" w:rsidR="002A14FE" w:rsidRPr="002A14FE" w:rsidRDefault="002A14FE" w:rsidP="002A14FE">
      <w:pPr>
        <w:shd w:val="clear" w:color="auto" w:fill="FFFFFF"/>
        <w:spacing w:after="0" w:line="240" w:lineRule="auto"/>
        <w:rPr>
          <w:rFonts w:asciiTheme="minorHAnsi" w:hAnsiTheme="minorHAnsi" w:cstheme="minorHAnsi"/>
          <w:b/>
          <w:bCs/>
          <w:color w:val="000000" w:themeColor="text1"/>
          <w:sz w:val="24"/>
          <w:szCs w:val="24"/>
        </w:rPr>
      </w:pPr>
      <w:r w:rsidRPr="002A14FE">
        <w:rPr>
          <w:rFonts w:asciiTheme="minorHAnsi" w:hAnsiTheme="minorHAnsi" w:cstheme="minorHAnsi"/>
          <w:b/>
          <w:bCs/>
          <w:color w:val="000000" w:themeColor="text1"/>
          <w:sz w:val="24"/>
          <w:szCs w:val="24"/>
        </w:rPr>
        <w:t>NSW Start Strong Preschool Fee Relief</w:t>
      </w:r>
    </w:p>
    <w:p w14:paraId="3DDAA6A5" w14:textId="77777777" w:rsidR="002A14FE" w:rsidRPr="002A14FE" w:rsidRDefault="002A14FE" w:rsidP="002A14FE">
      <w:p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“For a provider to be eligible for 4YO+ Program Payment and 4YO+ Fee Relief Payment funding under Start Strong for Long Day Care, for a child, that child must be:</w:t>
      </w:r>
    </w:p>
    <w:p w14:paraId="0837D220" w14:textId="77777777" w:rsidR="002A14FE" w:rsidRPr="002A14FE" w:rsidRDefault="002A14FE" w:rsidP="002A14FE">
      <w:pPr>
        <w:pStyle w:val="ListParagraph"/>
        <w:numPr>
          <w:ilvl w:val="0"/>
          <w:numId w:val="54"/>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age of 4 years old on, or before, 31 July 2025 (the child’s birthdate must be on, or before, 31 July 2021)</w:t>
      </w:r>
    </w:p>
    <w:p w14:paraId="6084C25B" w14:textId="77777777" w:rsidR="002A14FE" w:rsidRPr="002A14FE" w:rsidRDefault="002A14FE" w:rsidP="002A14FE">
      <w:pPr>
        <w:pStyle w:val="ListParagraph"/>
        <w:numPr>
          <w:ilvl w:val="0"/>
          <w:numId w:val="54"/>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attending an eligible early childhood education program</w:t>
      </w:r>
    </w:p>
    <w:p w14:paraId="602107C1" w14:textId="77777777" w:rsidR="002A14FE" w:rsidRPr="002A14FE" w:rsidRDefault="002A14FE" w:rsidP="002A14FE">
      <w:pPr>
        <w:pStyle w:val="ListParagraph"/>
        <w:numPr>
          <w:ilvl w:val="0"/>
          <w:numId w:val="54"/>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a confirmed enrolment with the service in the CCSS</w:t>
      </w:r>
    </w:p>
    <w:p w14:paraId="6E336A20" w14:textId="77777777" w:rsidR="002A14FE" w:rsidRPr="002A14FE" w:rsidRDefault="002A14FE" w:rsidP="002A14FE">
      <w:pPr>
        <w:pStyle w:val="ListParagraph"/>
        <w:numPr>
          <w:ilvl w:val="0"/>
          <w:numId w:val="54"/>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not yet in compulsory schooling.</w:t>
      </w:r>
    </w:p>
    <w:p w14:paraId="457B46DC" w14:textId="77777777" w:rsidR="002A14FE" w:rsidRPr="002A14FE" w:rsidRDefault="002A14FE" w:rsidP="002A14FE">
      <w:pPr>
        <w:spacing w:after="0" w:line="240" w:lineRule="auto"/>
        <w:rPr>
          <w:rFonts w:asciiTheme="minorHAnsi" w:hAnsiTheme="minorHAnsi" w:cstheme="minorHAnsi"/>
          <w:color w:val="000000" w:themeColor="text1"/>
          <w:sz w:val="24"/>
          <w:szCs w:val="24"/>
        </w:rPr>
      </w:pPr>
    </w:p>
    <w:p w14:paraId="255A3BB7" w14:textId="77777777" w:rsidR="002A14FE" w:rsidRPr="002A14FE" w:rsidRDefault="002A14FE" w:rsidP="002A14FE">
      <w:p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For a provider to be eligible for 3YO Fee Relief Trial Payment funding under Start Strong for Long Day Care, for a child, that child must be:</w:t>
      </w:r>
    </w:p>
    <w:p w14:paraId="11B1B480" w14:textId="77777777" w:rsidR="002A14FE" w:rsidRPr="002A14FE" w:rsidRDefault="002A14FE" w:rsidP="002A14FE">
      <w:pPr>
        <w:pStyle w:val="ListParagraph"/>
        <w:numPr>
          <w:ilvl w:val="0"/>
          <w:numId w:val="55"/>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age of 3 years old and not yet 4 years old on, or before 31 July in 2025 (the child’s birthdate must be on, or between, 1 August 2021 to 31 July 2022)</w:t>
      </w:r>
    </w:p>
    <w:p w14:paraId="69663DE2" w14:textId="77777777" w:rsidR="002A14FE" w:rsidRPr="002A14FE" w:rsidRDefault="002A14FE" w:rsidP="002A14FE">
      <w:pPr>
        <w:pStyle w:val="ListParagraph"/>
        <w:numPr>
          <w:ilvl w:val="0"/>
          <w:numId w:val="55"/>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lastRenderedPageBreak/>
        <w:t>attending an eligible early childhood education program</w:t>
      </w:r>
    </w:p>
    <w:p w14:paraId="1260E776" w14:textId="77777777" w:rsidR="002A14FE" w:rsidRPr="002A14FE" w:rsidRDefault="002A14FE" w:rsidP="002A14FE">
      <w:pPr>
        <w:pStyle w:val="ListParagraph"/>
        <w:numPr>
          <w:ilvl w:val="0"/>
          <w:numId w:val="55"/>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a confirmed enrolment with the service in the CCSS</w:t>
      </w:r>
    </w:p>
    <w:p w14:paraId="2A9C63F9" w14:textId="77777777" w:rsidR="002A14FE" w:rsidRPr="002A14FE" w:rsidRDefault="002A14FE" w:rsidP="002A14FE">
      <w:pPr>
        <w:pStyle w:val="ListParagraph"/>
        <w:numPr>
          <w:ilvl w:val="0"/>
          <w:numId w:val="55"/>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not yet in compulsory schooling.</w:t>
      </w:r>
    </w:p>
    <w:p w14:paraId="4CB41395" w14:textId="77777777" w:rsidR="002A14FE" w:rsidRPr="002A14FE" w:rsidRDefault="002A14FE" w:rsidP="002A14FE">
      <w:pPr>
        <w:spacing w:after="0" w:line="240" w:lineRule="auto"/>
        <w:rPr>
          <w:rFonts w:asciiTheme="minorHAnsi" w:hAnsiTheme="minorHAnsi" w:cstheme="minorHAnsi"/>
          <w:color w:val="000000" w:themeColor="text1"/>
          <w:sz w:val="24"/>
          <w:szCs w:val="24"/>
        </w:rPr>
      </w:pPr>
    </w:p>
    <w:p w14:paraId="336029F3" w14:textId="77777777" w:rsidR="002A14FE" w:rsidRPr="002A14FE" w:rsidRDefault="002A14FE" w:rsidP="002A14FE">
      <w:p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Children who are 6 years old will be eligible for funding. Where required, a Certificate of Exemption as per the Exemption from School Procedures policy from compulsory schooling must be in place.</w:t>
      </w:r>
    </w:p>
    <w:p w14:paraId="0B361B8F" w14:textId="77777777" w:rsidR="002A14FE" w:rsidRPr="002A14FE" w:rsidRDefault="002A14FE" w:rsidP="002A14FE">
      <w:pPr>
        <w:spacing w:after="0" w:line="240" w:lineRule="auto"/>
        <w:rPr>
          <w:rFonts w:asciiTheme="minorHAnsi" w:hAnsiTheme="minorHAnsi" w:cstheme="minorHAnsi"/>
          <w:color w:val="000000" w:themeColor="text1"/>
          <w:sz w:val="24"/>
          <w:szCs w:val="24"/>
        </w:rPr>
      </w:pPr>
    </w:p>
    <w:p w14:paraId="35CBECFB" w14:textId="77777777" w:rsidR="002A14FE" w:rsidRPr="002A14FE" w:rsidRDefault="002A14FE" w:rsidP="002A14FE">
      <w:p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Families do not have to be eligible or receiving the Australian Government Child Care Subsidy (CCS) to be eligible for Start Strong funding. The child must be a confirmed enrolment in the service data captured in the CCSS.</w:t>
      </w:r>
    </w:p>
    <w:p w14:paraId="651EAC7A" w14:textId="77777777" w:rsidR="002A14FE" w:rsidRPr="002A14FE" w:rsidRDefault="002A14FE" w:rsidP="002A14FE">
      <w:pPr>
        <w:spacing w:after="0" w:line="240" w:lineRule="auto"/>
        <w:rPr>
          <w:rFonts w:asciiTheme="minorHAnsi" w:hAnsiTheme="minorHAnsi" w:cstheme="minorHAnsi"/>
          <w:color w:val="000000" w:themeColor="text1"/>
          <w:sz w:val="24"/>
          <w:szCs w:val="24"/>
        </w:rPr>
      </w:pPr>
    </w:p>
    <w:p w14:paraId="64CB9F95" w14:textId="77777777" w:rsidR="002A14FE" w:rsidRPr="002A14FE" w:rsidRDefault="002A14FE" w:rsidP="002A14FE">
      <w:p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Citizenship and residency status are not taken into consideration for eligibility of children for funding under Start Strong for Long Day Care.</w:t>
      </w:r>
    </w:p>
    <w:p w14:paraId="72B5FA1B" w14:textId="77777777" w:rsidR="002A14FE" w:rsidRPr="002A14FE" w:rsidRDefault="002A14FE" w:rsidP="002A14FE">
      <w:pPr>
        <w:spacing w:after="0" w:line="240" w:lineRule="auto"/>
        <w:rPr>
          <w:rFonts w:asciiTheme="minorHAnsi" w:hAnsiTheme="minorHAnsi" w:cstheme="minorHAnsi"/>
          <w:color w:val="000000" w:themeColor="text1"/>
          <w:sz w:val="24"/>
          <w:szCs w:val="24"/>
        </w:rPr>
      </w:pPr>
    </w:p>
    <w:p w14:paraId="4A48DBFD" w14:textId="77777777" w:rsidR="002A14FE" w:rsidRPr="002A14FE" w:rsidRDefault="002A14FE" w:rsidP="002A14FE">
      <w:pPr>
        <w:spacing w:after="0" w:line="240" w:lineRule="auto"/>
        <w:rPr>
          <w:rStyle w:val="IntenseEmphasis"/>
          <w:rFonts w:asciiTheme="minorHAnsi" w:hAnsiTheme="minorHAnsi" w:cstheme="minorHAnsi"/>
          <w:i w:val="0"/>
          <w:iCs w:val="0"/>
          <w:color w:val="000000" w:themeColor="text1"/>
          <w:sz w:val="24"/>
          <w:szCs w:val="24"/>
        </w:rPr>
      </w:pPr>
      <w:r w:rsidRPr="002A14FE">
        <w:rPr>
          <w:rStyle w:val="IntenseEmphasis"/>
          <w:rFonts w:asciiTheme="minorHAnsi" w:hAnsiTheme="minorHAnsi" w:cstheme="minorHAnsi"/>
          <w:i w:val="0"/>
          <w:iCs w:val="0"/>
          <w:color w:val="000000" w:themeColor="text1"/>
          <w:sz w:val="24"/>
          <w:szCs w:val="24"/>
        </w:rPr>
        <w:t>The 4YO+ Fee Relief Payment and 3YO Fee Relief Trial Payment must be applied as a weekly reduction to a family’s session fee or gap fee (after the Child Care Subsidy has been applied) allocated across the total service operating weeks for the calendar year.</w:t>
      </w:r>
    </w:p>
    <w:p w14:paraId="682C4E40" w14:textId="77777777" w:rsidR="002A14FE" w:rsidRPr="002A14FE" w:rsidRDefault="002A14FE" w:rsidP="002A14FE">
      <w:pPr>
        <w:spacing w:after="0" w:line="240" w:lineRule="auto"/>
        <w:rPr>
          <w:rStyle w:val="IntenseEmphasis"/>
          <w:rFonts w:asciiTheme="minorHAnsi" w:hAnsiTheme="minorHAnsi" w:cstheme="minorHAnsi"/>
          <w:i w:val="0"/>
          <w:iCs w:val="0"/>
          <w:color w:val="000000" w:themeColor="text1"/>
          <w:sz w:val="24"/>
          <w:szCs w:val="24"/>
        </w:rPr>
      </w:pPr>
    </w:p>
    <w:p w14:paraId="06C2E92F" w14:textId="77777777" w:rsidR="002A14FE" w:rsidRPr="002A14FE" w:rsidRDefault="002A14FE" w:rsidP="002A14FE">
      <w:pPr>
        <w:spacing w:after="0" w:line="240" w:lineRule="auto"/>
        <w:rPr>
          <w:rStyle w:val="IntenseEmphasis"/>
          <w:rFonts w:asciiTheme="minorHAnsi" w:hAnsiTheme="minorHAnsi" w:cstheme="minorHAnsi"/>
          <w:i w:val="0"/>
          <w:iCs w:val="0"/>
          <w:color w:val="000000" w:themeColor="text1"/>
          <w:sz w:val="24"/>
          <w:szCs w:val="24"/>
        </w:rPr>
      </w:pPr>
      <w:r w:rsidRPr="002A14FE">
        <w:rPr>
          <w:rStyle w:val="IntenseEmphasis"/>
          <w:rFonts w:asciiTheme="minorHAnsi" w:hAnsiTheme="minorHAnsi" w:cstheme="minorHAnsi"/>
          <w:i w:val="0"/>
          <w:iCs w:val="0"/>
          <w:color w:val="000000" w:themeColor="text1"/>
          <w:sz w:val="24"/>
          <w:szCs w:val="24"/>
        </w:rPr>
        <w:t>In situations where families pay the difference between the provider’s fee and the Child Care Subsidy amount (gap fee), the 4YO+ Fee Relief Payment or 3YO Fee Relief Trial Payment reduces the gap fee and/or additional charges. Any outstanding gap fees or additional charges after the Child Care Subsidy and 4YO+ Fee Relief Payment, or 3YO Fee Relief Trial Payment, have been applied must be paid by the family.</w:t>
      </w:r>
    </w:p>
    <w:p w14:paraId="7E78742E" w14:textId="77777777" w:rsidR="002A14FE" w:rsidRPr="002A14FE" w:rsidRDefault="002A14FE" w:rsidP="002A14FE">
      <w:pPr>
        <w:spacing w:after="0" w:line="240" w:lineRule="auto"/>
        <w:rPr>
          <w:rStyle w:val="IntenseEmphasis"/>
          <w:rFonts w:asciiTheme="minorHAnsi" w:hAnsiTheme="minorHAnsi" w:cstheme="minorHAnsi"/>
          <w:i w:val="0"/>
          <w:iCs w:val="0"/>
          <w:color w:val="000000" w:themeColor="text1"/>
          <w:sz w:val="24"/>
          <w:szCs w:val="24"/>
        </w:rPr>
      </w:pPr>
    </w:p>
    <w:p w14:paraId="6E0E0D2F" w14:textId="77777777" w:rsidR="002A14FE" w:rsidRPr="002A14FE" w:rsidRDefault="002A14FE" w:rsidP="002A14FE">
      <w:pPr>
        <w:spacing w:after="0" w:line="240" w:lineRule="auto"/>
        <w:rPr>
          <w:rStyle w:val="IntenseEmphasis"/>
          <w:rFonts w:asciiTheme="minorHAnsi" w:hAnsiTheme="minorHAnsi" w:cstheme="minorHAnsi"/>
          <w:i w:val="0"/>
          <w:iCs w:val="0"/>
          <w:color w:val="000000" w:themeColor="text1"/>
          <w:sz w:val="24"/>
          <w:szCs w:val="24"/>
        </w:rPr>
      </w:pPr>
      <w:r w:rsidRPr="002A14FE">
        <w:rPr>
          <w:rStyle w:val="IntenseEmphasis"/>
          <w:rFonts w:asciiTheme="minorHAnsi" w:hAnsiTheme="minorHAnsi" w:cstheme="minorHAnsi"/>
          <w:i w:val="0"/>
          <w:iCs w:val="0"/>
          <w:color w:val="000000" w:themeColor="text1"/>
          <w:sz w:val="24"/>
          <w:szCs w:val="24"/>
        </w:rPr>
        <w:t>In situations where 4YO+ Fee Relief Payment and 3YO Fee Relief Trial Payment funds received by the approved provider are not sufficient to provide fee relief to all the families of eligible children, an adjustment may be made.”</w:t>
      </w:r>
      <w:r w:rsidRPr="002A14FE">
        <w:rPr>
          <w:rStyle w:val="FootnoteReference"/>
          <w:rFonts w:asciiTheme="minorHAnsi" w:hAnsiTheme="minorHAnsi" w:cstheme="minorHAnsi"/>
          <w:color w:val="000000" w:themeColor="text1"/>
          <w:sz w:val="24"/>
          <w:szCs w:val="24"/>
        </w:rPr>
        <w:footnoteReference w:id="2"/>
      </w:r>
    </w:p>
    <w:p w14:paraId="66A5F32C" w14:textId="77777777" w:rsidR="002A14FE" w:rsidRPr="002A14FE" w:rsidRDefault="002A14FE" w:rsidP="0077694E">
      <w:pPr>
        <w:pStyle w:val="NoSpacing"/>
        <w:spacing w:line="276" w:lineRule="auto"/>
        <w:rPr>
          <w:rFonts w:asciiTheme="minorHAnsi" w:hAnsiTheme="minorHAnsi" w:cstheme="minorHAnsi"/>
          <w:color w:val="000000" w:themeColor="text1"/>
          <w:sz w:val="24"/>
          <w:szCs w:val="24"/>
        </w:rPr>
      </w:pPr>
    </w:p>
    <w:p w14:paraId="278E2772" w14:textId="559B6D2F" w:rsidR="00736C12" w:rsidRPr="002A14FE" w:rsidRDefault="00736C12" w:rsidP="0077694E">
      <w:pPr>
        <w:pStyle w:val="NoSpacing"/>
        <w:spacing w:line="276" w:lineRule="auto"/>
        <w:rPr>
          <w:rFonts w:asciiTheme="minorHAnsi" w:hAnsiTheme="minorHAnsi" w:cstheme="minorHAnsi"/>
          <w:b/>
          <w:bCs/>
          <w:color w:val="000000" w:themeColor="text1"/>
          <w:sz w:val="24"/>
          <w:szCs w:val="24"/>
          <w:lang w:val="en-US"/>
        </w:rPr>
      </w:pPr>
      <w:r w:rsidRPr="002A14FE">
        <w:rPr>
          <w:rFonts w:asciiTheme="minorHAnsi" w:hAnsiTheme="minorHAnsi" w:cstheme="minorHAnsi"/>
          <w:b/>
          <w:bCs/>
          <w:color w:val="000000" w:themeColor="text1"/>
          <w:sz w:val="24"/>
          <w:szCs w:val="24"/>
          <w:lang w:val="en-US"/>
        </w:rPr>
        <w:t>Cash Payments for Excursions/Activities</w:t>
      </w:r>
    </w:p>
    <w:p w14:paraId="1F138F0E" w14:textId="399B8AC6"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All cash payments </w:t>
      </w:r>
      <w:r w:rsidR="0077694E" w:rsidRPr="002A14FE">
        <w:rPr>
          <w:rFonts w:asciiTheme="minorHAnsi" w:hAnsiTheme="minorHAnsi" w:cstheme="minorHAnsi"/>
          <w:color w:val="000000" w:themeColor="text1"/>
          <w:sz w:val="24"/>
          <w:szCs w:val="24"/>
        </w:rPr>
        <w:t xml:space="preserve">for excursions or other activities </w:t>
      </w:r>
      <w:r w:rsidRPr="002A14FE">
        <w:rPr>
          <w:rFonts w:asciiTheme="minorHAnsi" w:hAnsiTheme="minorHAnsi" w:cstheme="minorHAnsi"/>
          <w:color w:val="000000" w:themeColor="text1"/>
          <w:sz w:val="24"/>
          <w:szCs w:val="24"/>
        </w:rPr>
        <w:t>are to be made in separate envelopes giving details of child’s name, amount enclosed and reason for paymen</w:t>
      </w:r>
      <w:r w:rsidR="00596174" w:rsidRPr="002A14FE">
        <w:rPr>
          <w:rFonts w:asciiTheme="minorHAnsi" w:hAnsiTheme="minorHAnsi" w:cstheme="minorHAnsi"/>
          <w:color w:val="000000" w:themeColor="text1"/>
          <w:sz w:val="24"/>
          <w:szCs w:val="24"/>
        </w:rPr>
        <w:t xml:space="preserve">t (e.g. </w:t>
      </w:r>
      <w:r w:rsidR="0077694E" w:rsidRPr="002A14FE">
        <w:rPr>
          <w:rFonts w:asciiTheme="minorHAnsi" w:hAnsiTheme="minorHAnsi" w:cstheme="minorHAnsi"/>
          <w:color w:val="000000" w:themeColor="text1"/>
          <w:sz w:val="24"/>
          <w:szCs w:val="24"/>
        </w:rPr>
        <w:t>dentist visit excursion)</w:t>
      </w:r>
      <w:r w:rsidRPr="002A14FE">
        <w:rPr>
          <w:rFonts w:asciiTheme="minorHAnsi" w:hAnsiTheme="minorHAnsi" w:cstheme="minorHAnsi"/>
          <w:color w:val="000000" w:themeColor="text1"/>
          <w:sz w:val="24"/>
          <w:szCs w:val="24"/>
        </w:rPr>
        <w:t xml:space="preserve">. </w:t>
      </w:r>
    </w:p>
    <w:p w14:paraId="4C63C6C1"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3D0B6F5D" w14:textId="78C84F93" w:rsidR="009C1020" w:rsidRPr="002A14FE" w:rsidRDefault="00BA0AC3" w:rsidP="0077694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Cash payments for </w:t>
      </w:r>
      <w:r w:rsidR="0077694E" w:rsidRPr="002A14FE">
        <w:rPr>
          <w:rFonts w:asciiTheme="minorHAnsi" w:hAnsiTheme="minorHAnsi" w:cstheme="minorHAnsi"/>
          <w:color w:val="000000" w:themeColor="text1"/>
          <w:sz w:val="24"/>
          <w:szCs w:val="24"/>
        </w:rPr>
        <w:t>excursions</w:t>
      </w:r>
      <w:r w:rsidR="007177EB" w:rsidRPr="002A14FE">
        <w:rPr>
          <w:rFonts w:asciiTheme="minorHAnsi" w:hAnsiTheme="minorHAnsi" w:cstheme="minorHAnsi"/>
          <w:color w:val="000000" w:themeColor="text1"/>
          <w:sz w:val="24"/>
          <w:szCs w:val="24"/>
        </w:rPr>
        <w:t>/activities</w:t>
      </w:r>
      <w:r w:rsidRPr="002A14FE">
        <w:rPr>
          <w:rFonts w:asciiTheme="minorHAnsi" w:hAnsiTheme="minorHAnsi" w:cstheme="minorHAnsi"/>
          <w:color w:val="000000" w:themeColor="text1"/>
          <w:sz w:val="24"/>
          <w:szCs w:val="24"/>
        </w:rPr>
        <w:t xml:space="preserve"> must be handed to a staff member who will count the cash and record the amount in a payment log, which will be signed by both the staff member and the parent/guardian. The money will be placed immediately into the envelope (labelled with the child’s name and the amount enclosed) which will be sealed and </w:t>
      </w:r>
      <w:r w:rsidR="0029514A" w:rsidRPr="002A14FE">
        <w:rPr>
          <w:rFonts w:asciiTheme="minorHAnsi" w:hAnsiTheme="minorHAnsi" w:cstheme="minorHAnsi"/>
          <w:color w:val="000000" w:themeColor="text1"/>
          <w:sz w:val="24"/>
          <w:szCs w:val="24"/>
        </w:rPr>
        <w:t xml:space="preserve">placed in </w:t>
      </w:r>
      <w:r w:rsidR="007177EB" w:rsidRPr="002A14FE">
        <w:rPr>
          <w:rFonts w:asciiTheme="minorHAnsi" w:hAnsiTheme="minorHAnsi" w:cstheme="minorHAnsi"/>
          <w:color w:val="000000" w:themeColor="text1"/>
          <w:sz w:val="24"/>
          <w:szCs w:val="24"/>
        </w:rPr>
        <w:t>a fees envelop</w:t>
      </w:r>
      <w:r w:rsidR="00651CC6">
        <w:rPr>
          <w:rFonts w:asciiTheme="minorHAnsi" w:hAnsiTheme="minorHAnsi" w:cstheme="minorHAnsi"/>
          <w:color w:val="000000" w:themeColor="text1"/>
          <w:sz w:val="24"/>
          <w:szCs w:val="24"/>
        </w:rPr>
        <w:t>e</w:t>
      </w:r>
      <w:r w:rsidR="007177EB" w:rsidRPr="002A14FE">
        <w:rPr>
          <w:rFonts w:asciiTheme="minorHAnsi" w:hAnsiTheme="minorHAnsi" w:cstheme="minorHAnsi"/>
          <w:color w:val="000000" w:themeColor="text1"/>
          <w:sz w:val="24"/>
          <w:szCs w:val="24"/>
        </w:rPr>
        <w:t xml:space="preserve">. </w:t>
      </w:r>
    </w:p>
    <w:p w14:paraId="409B2456" w14:textId="2EA559CD"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4E4DEA94"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1E2D0BA1" w14:textId="77777777" w:rsidR="00BA0AC3" w:rsidRPr="002A14FE" w:rsidRDefault="00BA0AC3" w:rsidP="000756DE">
      <w:pPr>
        <w:pStyle w:val="NoSpacing"/>
        <w:spacing w:line="276" w:lineRule="auto"/>
        <w:rPr>
          <w:rFonts w:asciiTheme="minorHAnsi" w:hAnsiTheme="minorHAnsi" w:cstheme="minorHAnsi"/>
          <w:b/>
          <w:color w:val="000000" w:themeColor="text1"/>
          <w:sz w:val="24"/>
          <w:szCs w:val="24"/>
        </w:rPr>
      </w:pPr>
      <w:r w:rsidRPr="002A14FE">
        <w:rPr>
          <w:rFonts w:asciiTheme="minorHAnsi" w:hAnsiTheme="minorHAnsi" w:cstheme="minorHAnsi"/>
          <w:b/>
          <w:color w:val="000000" w:themeColor="text1"/>
          <w:sz w:val="24"/>
          <w:szCs w:val="24"/>
        </w:rPr>
        <w:t>Fee Relief</w:t>
      </w:r>
    </w:p>
    <w:p w14:paraId="21E55755" w14:textId="77777777" w:rsidR="004C22BC" w:rsidRPr="002A14FE" w:rsidRDefault="00C32BCC" w:rsidP="00C32BCC">
      <w:pPr>
        <w:pStyle w:val="Heading4"/>
        <w:spacing w:before="0"/>
        <w:rPr>
          <w:rFonts w:asciiTheme="minorHAnsi" w:hAnsiTheme="minorHAnsi" w:cstheme="minorHAnsi"/>
          <w:i w:val="0"/>
          <w:iCs w:val="0"/>
          <w:color w:val="000000" w:themeColor="text1"/>
          <w:sz w:val="24"/>
          <w:szCs w:val="24"/>
        </w:rPr>
      </w:pPr>
      <w:r w:rsidRPr="002A14FE">
        <w:rPr>
          <w:rFonts w:asciiTheme="minorHAnsi" w:hAnsiTheme="minorHAnsi" w:cstheme="minorHAnsi"/>
          <w:i w:val="0"/>
          <w:iCs w:val="0"/>
          <w:color w:val="000000" w:themeColor="text1"/>
          <w:sz w:val="24"/>
          <w:szCs w:val="24"/>
        </w:rPr>
        <w:t xml:space="preserve">Child Care Subsidy (CCS) and the Child Care Subsidy System (CCSS)   </w:t>
      </w:r>
    </w:p>
    <w:p w14:paraId="16017D28" w14:textId="77777777" w:rsidR="004C22BC" w:rsidRPr="002A14FE" w:rsidRDefault="004C22BC" w:rsidP="004C22BC">
      <w:p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Our service will comply with the Australian Government requirements to be an approved education and care service for the purposes of Child Care Subsidy. The online Child Care Subsidy System (CCSS) reporting requirements and any other requirements for claiming and administering Child Care Subsidy will be maintained by the service.</w:t>
      </w:r>
    </w:p>
    <w:p w14:paraId="7F3853CB" w14:textId="76542AF9" w:rsidR="00C32BCC" w:rsidRPr="002A14FE" w:rsidRDefault="00C32BCC" w:rsidP="00C32BCC">
      <w:pPr>
        <w:pStyle w:val="Heading4"/>
        <w:spacing w:before="0"/>
        <w:rPr>
          <w:rFonts w:asciiTheme="minorHAnsi" w:hAnsiTheme="minorHAnsi" w:cstheme="minorHAnsi"/>
          <w:i w:val="0"/>
          <w:iCs w:val="0"/>
          <w:color w:val="000000" w:themeColor="text1"/>
          <w:sz w:val="24"/>
          <w:szCs w:val="24"/>
        </w:rPr>
      </w:pPr>
      <w:r w:rsidRPr="002A14FE">
        <w:rPr>
          <w:rFonts w:asciiTheme="minorHAnsi" w:hAnsiTheme="minorHAnsi" w:cstheme="minorHAnsi"/>
          <w:i w:val="0"/>
          <w:iCs w:val="0"/>
          <w:color w:val="000000" w:themeColor="text1"/>
          <w:sz w:val="24"/>
          <w:szCs w:val="24"/>
        </w:rPr>
        <w:lastRenderedPageBreak/>
        <w:t xml:space="preserve">         </w:t>
      </w:r>
    </w:p>
    <w:p w14:paraId="05FBF9CB" w14:textId="2EAAA53B" w:rsidR="005C6C30" w:rsidRPr="002A14FE" w:rsidRDefault="00BA0AC3" w:rsidP="005C6C30">
      <w:p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Parents/Guardians of children who attend KAZ Early Learning Centre may be eligibl</w:t>
      </w:r>
      <w:r w:rsidR="0073622F" w:rsidRPr="002A14FE">
        <w:rPr>
          <w:rFonts w:asciiTheme="minorHAnsi" w:hAnsiTheme="minorHAnsi" w:cstheme="minorHAnsi"/>
          <w:color w:val="000000" w:themeColor="text1"/>
          <w:sz w:val="24"/>
          <w:szCs w:val="24"/>
        </w:rPr>
        <w:t xml:space="preserve">e to receive the Child Care </w:t>
      </w:r>
      <w:r w:rsidRPr="002A14FE">
        <w:rPr>
          <w:rFonts w:asciiTheme="minorHAnsi" w:hAnsiTheme="minorHAnsi" w:cstheme="minorHAnsi"/>
          <w:color w:val="000000" w:themeColor="text1"/>
          <w:sz w:val="24"/>
          <w:szCs w:val="24"/>
        </w:rPr>
        <w:t xml:space="preserve">Subsidy through </w:t>
      </w:r>
      <w:r w:rsidR="0016058B" w:rsidRPr="002A14FE">
        <w:rPr>
          <w:rFonts w:asciiTheme="minorHAnsi" w:hAnsiTheme="minorHAnsi" w:cstheme="minorHAnsi"/>
          <w:color w:val="000000" w:themeColor="text1"/>
          <w:sz w:val="24"/>
          <w:szCs w:val="24"/>
        </w:rPr>
        <w:t>Services Australia</w:t>
      </w:r>
      <w:r w:rsidR="00205B00" w:rsidRPr="002A14FE">
        <w:rPr>
          <w:rFonts w:asciiTheme="minorHAnsi" w:hAnsiTheme="minorHAnsi" w:cstheme="minorHAnsi"/>
          <w:color w:val="000000" w:themeColor="text1"/>
          <w:sz w:val="24"/>
          <w:szCs w:val="24"/>
        </w:rPr>
        <w:t>.</w:t>
      </w:r>
      <w:r w:rsidRPr="002A14FE">
        <w:rPr>
          <w:rFonts w:asciiTheme="minorHAnsi" w:hAnsiTheme="minorHAnsi" w:cstheme="minorHAnsi"/>
          <w:color w:val="000000" w:themeColor="text1"/>
          <w:sz w:val="24"/>
          <w:szCs w:val="24"/>
        </w:rPr>
        <w:t xml:space="preserve"> To claim this </w:t>
      </w:r>
      <w:r w:rsidR="00ED60BA" w:rsidRPr="002A14FE">
        <w:rPr>
          <w:rFonts w:asciiTheme="minorHAnsi" w:hAnsiTheme="minorHAnsi" w:cstheme="minorHAnsi"/>
          <w:color w:val="000000" w:themeColor="text1"/>
          <w:sz w:val="24"/>
          <w:szCs w:val="24"/>
        </w:rPr>
        <w:t>Subsidy</w:t>
      </w:r>
      <w:r w:rsidR="00A54732" w:rsidRPr="002A14FE">
        <w:rPr>
          <w:rFonts w:asciiTheme="minorHAnsi" w:hAnsiTheme="minorHAnsi" w:cstheme="minorHAnsi"/>
          <w:color w:val="000000" w:themeColor="text1"/>
          <w:sz w:val="24"/>
          <w:szCs w:val="24"/>
        </w:rPr>
        <w:t xml:space="preserve">, families must submit a claim for Child Care Subsidy, this can be done using your Centrelink online account through </w:t>
      </w:r>
      <w:proofErr w:type="spellStart"/>
      <w:r w:rsidR="00A54732" w:rsidRPr="002A14FE">
        <w:rPr>
          <w:rFonts w:asciiTheme="minorHAnsi" w:hAnsiTheme="minorHAnsi" w:cstheme="minorHAnsi"/>
          <w:color w:val="000000" w:themeColor="text1"/>
          <w:sz w:val="24"/>
          <w:szCs w:val="24"/>
        </w:rPr>
        <w:t>myGov</w:t>
      </w:r>
      <w:proofErr w:type="spellEnd"/>
      <w:r w:rsidR="00A54732" w:rsidRPr="002A14FE">
        <w:rPr>
          <w:rFonts w:asciiTheme="minorHAnsi" w:hAnsiTheme="minorHAnsi" w:cstheme="minorHAnsi"/>
          <w:color w:val="000000" w:themeColor="text1"/>
          <w:sz w:val="24"/>
          <w:szCs w:val="24"/>
        </w:rPr>
        <w:t>.</w:t>
      </w:r>
      <w:r w:rsidRPr="002A14FE">
        <w:rPr>
          <w:rFonts w:asciiTheme="minorHAnsi" w:hAnsiTheme="minorHAnsi" w:cstheme="minorHAnsi"/>
          <w:color w:val="000000" w:themeColor="text1"/>
          <w:sz w:val="24"/>
          <w:szCs w:val="24"/>
        </w:rPr>
        <w:t xml:space="preserve"> </w:t>
      </w:r>
      <w:r w:rsidR="007C336C" w:rsidRPr="002A14FE">
        <w:rPr>
          <w:rFonts w:asciiTheme="minorHAnsi" w:hAnsiTheme="minorHAnsi" w:cstheme="minorHAnsi"/>
          <w:color w:val="000000" w:themeColor="text1"/>
          <w:sz w:val="24"/>
          <w:szCs w:val="24"/>
        </w:rPr>
        <w:t xml:space="preserve">It is the enrolling family’s responsibility to complete and lodge their activity test with Centrelink to outline their benefits </w:t>
      </w:r>
      <w:r w:rsidRPr="002A14FE">
        <w:rPr>
          <w:rFonts w:asciiTheme="minorHAnsi" w:hAnsiTheme="minorHAnsi" w:cstheme="minorHAnsi"/>
          <w:color w:val="000000" w:themeColor="text1"/>
          <w:sz w:val="24"/>
          <w:szCs w:val="24"/>
        </w:rPr>
        <w:t xml:space="preserve">prior to enrolment. </w:t>
      </w:r>
    </w:p>
    <w:p w14:paraId="653EBBF9"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32BE2C8E" w14:textId="3C3346DE"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Once registered, an electronic notification will be sent </w:t>
      </w:r>
      <w:r w:rsidR="00441AC0" w:rsidRPr="002A14FE">
        <w:rPr>
          <w:rFonts w:asciiTheme="minorHAnsi" w:hAnsiTheme="minorHAnsi" w:cstheme="minorHAnsi"/>
          <w:color w:val="000000" w:themeColor="text1"/>
          <w:sz w:val="24"/>
          <w:szCs w:val="24"/>
        </w:rPr>
        <w:t xml:space="preserve">to the families </w:t>
      </w:r>
      <w:proofErr w:type="spellStart"/>
      <w:r w:rsidR="00441AC0" w:rsidRPr="002A14FE">
        <w:rPr>
          <w:rFonts w:asciiTheme="minorHAnsi" w:hAnsiTheme="minorHAnsi" w:cstheme="minorHAnsi"/>
          <w:color w:val="000000" w:themeColor="text1"/>
          <w:sz w:val="24"/>
          <w:szCs w:val="24"/>
        </w:rPr>
        <w:t>myGov</w:t>
      </w:r>
      <w:proofErr w:type="spellEnd"/>
      <w:r w:rsidR="00441AC0" w:rsidRPr="002A14FE">
        <w:rPr>
          <w:rFonts w:asciiTheme="minorHAnsi" w:hAnsiTheme="minorHAnsi" w:cstheme="minorHAnsi"/>
          <w:color w:val="000000" w:themeColor="text1"/>
          <w:sz w:val="24"/>
          <w:szCs w:val="24"/>
        </w:rPr>
        <w:t xml:space="preserve"> inbox informing them of their CCS percentage and </w:t>
      </w:r>
      <w:r w:rsidRPr="002A14FE">
        <w:rPr>
          <w:rFonts w:asciiTheme="minorHAnsi" w:hAnsiTheme="minorHAnsi" w:cstheme="minorHAnsi"/>
          <w:color w:val="000000" w:themeColor="text1"/>
          <w:sz w:val="24"/>
          <w:szCs w:val="24"/>
        </w:rPr>
        <w:t>el</w:t>
      </w:r>
      <w:r w:rsidR="000C65A1" w:rsidRPr="002A14FE">
        <w:rPr>
          <w:rFonts w:asciiTheme="minorHAnsi" w:hAnsiTheme="minorHAnsi" w:cstheme="minorHAnsi"/>
          <w:color w:val="000000" w:themeColor="text1"/>
          <w:sz w:val="24"/>
          <w:szCs w:val="24"/>
        </w:rPr>
        <w:t xml:space="preserve">igible hours. Families </w:t>
      </w:r>
      <w:r w:rsidR="00527E4F" w:rsidRPr="002A14FE">
        <w:rPr>
          <w:rFonts w:asciiTheme="minorHAnsi" w:hAnsiTheme="minorHAnsi" w:cstheme="minorHAnsi"/>
          <w:color w:val="000000" w:themeColor="text1"/>
          <w:sz w:val="24"/>
          <w:szCs w:val="24"/>
        </w:rPr>
        <w:t xml:space="preserve">may be </w:t>
      </w:r>
      <w:r w:rsidRPr="002A14FE">
        <w:rPr>
          <w:rFonts w:asciiTheme="minorHAnsi" w:hAnsiTheme="minorHAnsi" w:cstheme="minorHAnsi"/>
          <w:color w:val="000000" w:themeColor="text1"/>
          <w:sz w:val="24"/>
          <w:szCs w:val="24"/>
        </w:rPr>
        <w:t xml:space="preserve">asked to bring a copy of the letter they receive to the service as confirmation. </w:t>
      </w:r>
      <w:r w:rsidR="00C32BCC" w:rsidRPr="002A14FE">
        <w:rPr>
          <w:rFonts w:asciiTheme="minorHAnsi" w:hAnsiTheme="minorHAnsi" w:cstheme="minorHAnsi"/>
          <w:color w:val="000000" w:themeColor="text1"/>
          <w:sz w:val="24"/>
          <w:szCs w:val="24"/>
        </w:rPr>
        <w:t xml:space="preserve">All fees charged are reported to the CCSS. </w:t>
      </w:r>
      <w:r w:rsidR="00E0062F" w:rsidRPr="002A14FE">
        <w:rPr>
          <w:rFonts w:asciiTheme="minorHAnsi" w:hAnsiTheme="minorHAnsi" w:cstheme="minorHAnsi"/>
          <w:color w:val="000000" w:themeColor="text1"/>
          <w:sz w:val="24"/>
          <w:szCs w:val="24"/>
        </w:rPr>
        <w:t xml:space="preserve">The Child Care Subsidy </w:t>
      </w:r>
      <w:r w:rsidR="00306083" w:rsidRPr="002A14FE">
        <w:rPr>
          <w:rFonts w:asciiTheme="minorHAnsi" w:hAnsiTheme="minorHAnsi" w:cstheme="minorHAnsi"/>
          <w:color w:val="000000" w:themeColor="text1"/>
          <w:sz w:val="24"/>
          <w:szCs w:val="24"/>
        </w:rPr>
        <w:t xml:space="preserve">will </w:t>
      </w:r>
      <w:r w:rsidR="005C6C30" w:rsidRPr="002A14FE">
        <w:rPr>
          <w:rFonts w:asciiTheme="minorHAnsi" w:hAnsiTheme="minorHAnsi" w:cstheme="minorHAnsi"/>
          <w:color w:val="000000" w:themeColor="text1"/>
          <w:sz w:val="24"/>
          <w:szCs w:val="24"/>
        </w:rPr>
        <w:t xml:space="preserve">generally </w:t>
      </w:r>
      <w:r w:rsidR="00306083" w:rsidRPr="002A14FE">
        <w:rPr>
          <w:rFonts w:asciiTheme="minorHAnsi" w:hAnsiTheme="minorHAnsi" w:cstheme="minorHAnsi"/>
          <w:color w:val="000000" w:themeColor="text1"/>
          <w:sz w:val="24"/>
          <w:szCs w:val="24"/>
        </w:rPr>
        <w:t>be paid directly to KAZ Ea</w:t>
      </w:r>
      <w:r w:rsidR="00B11916" w:rsidRPr="002A14FE">
        <w:rPr>
          <w:rFonts w:asciiTheme="minorHAnsi" w:hAnsiTheme="minorHAnsi" w:cstheme="minorHAnsi"/>
          <w:color w:val="000000" w:themeColor="text1"/>
          <w:sz w:val="24"/>
          <w:szCs w:val="24"/>
        </w:rPr>
        <w:t>rly Learning Centre to be passed</w:t>
      </w:r>
      <w:r w:rsidR="00306083" w:rsidRPr="002A14FE">
        <w:rPr>
          <w:rFonts w:asciiTheme="minorHAnsi" w:hAnsiTheme="minorHAnsi" w:cstheme="minorHAnsi"/>
          <w:color w:val="000000" w:themeColor="text1"/>
          <w:sz w:val="24"/>
          <w:szCs w:val="24"/>
        </w:rPr>
        <w:t xml:space="preserve"> on to families as a fee reduction. Families will make a co-contribution to their child care fees and pay to KAZ Early Learning centre the difference between the fee charged and the subsidy amount.</w:t>
      </w:r>
    </w:p>
    <w:p w14:paraId="44C0090B" w14:textId="77777777" w:rsidR="00BA0AC3" w:rsidRPr="002A14FE" w:rsidRDefault="00BA0AC3" w:rsidP="000756DE">
      <w:pPr>
        <w:pStyle w:val="NoSpacing"/>
        <w:spacing w:line="276" w:lineRule="auto"/>
        <w:rPr>
          <w:rFonts w:asciiTheme="minorHAnsi" w:hAnsiTheme="minorHAnsi" w:cstheme="minorHAnsi"/>
          <w:color w:val="000000" w:themeColor="text1"/>
          <w:sz w:val="24"/>
          <w:szCs w:val="24"/>
        </w:rPr>
      </w:pPr>
    </w:p>
    <w:p w14:paraId="10E79E33" w14:textId="21E48ED2" w:rsidR="00BA0AC3" w:rsidRPr="002A14FE" w:rsidRDefault="00BA0AC3" w:rsidP="000756DE">
      <w:pPr>
        <w:pStyle w:val="NoSpacing"/>
        <w:spacing w:line="276"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Please note however, that weekly statements only calculate ‘estimate fees’ based on current information. </w:t>
      </w:r>
    </w:p>
    <w:p w14:paraId="6527E7CE" w14:textId="77777777" w:rsidR="005C6C30" w:rsidRPr="002A14FE" w:rsidRDefault="005C6C30" w:rsidP="000756DE">
      <w:pPr>
        <w:pStyle w:val="NoSpacing"/>
        <w:spacing w:line="276" w:lineRule="auto"/>
        <w:rPr>
          <w:rFonts w:asciiTheme="minorHAnsi" w:hAnsiTheme="minorHAnsi" w:cstheme="minorHAnsi"/>
          <w:color w:val="000000" w:themeColor="text1"/>
          <w:sz w:val="24"/>
          <w:szCs w:val="24"/>
        </w:rPr>
      </w:pPr>
    </w:p>
    <w:p w14:paraId="352B5E60" w14:textId="77777777" w:rsidR="002A14FE" w:rsidRPr="002A14FE" w:rsidRDefault="002A14FE" w:rsidP="002A14FE">
      <w:pPr>
        <w:shd w:val="clear" w:color="auto" w:fill="FFFFFF"/>
        <w:spacing w:after="0" w:line="240" w:lineRule="auto"/>
        <w:rPr>
          <w:rFonts w:asciiTheme="minorHAnsi" w:hAnsiTheme="minorHAnsi" w:cstheme="minorHAnsi"/>
          <w:b/>
          <w:bCs/>
          <w:color w:val="000000" w:themeColor="text1"/>
          <w:sz w:val="24"/>
          <w:szCs w:val="24"/>
        </w:rPr>
      </w:pPr>
      <w:r w:rsidRPr="002A14FE">
        <w:rPr>
          <w:rStyle w:val="IntenseEmphasis"/>
          <w:rFonts w:asciiTheme="minorHAnsi" w:hAnsiTheme="minorHAnsi" w:cstheme="minorHAnsi"/>
          <w:b/>
          <w:bCs/>
          <w:i w:val="0"/>
          <w:iCs w:val="0"/>
          <w:color w:val="000000" w:themeColor="text1"/>
          <w:sz w:val="24"/>
          <w:szCs w:val="24"/>
        </w:rPr>
        <w:t xml:space="preserve">Child Care Subsidy </w:t>
      </w:r>
      <w:r w:rsidRPr="002A14FE">
        <w:rPr>
          <w:rFonts w:asciiTheme="minorHAnsi" w:hAnsiTheme="minorHAnsi" w:cstheme="minorHAnsi"/>
          <w:b/>
          <w:bCs/>
          <w:color w:val="000000" w:themeColor="text1"/>
          <w:sz w:val="24"/>
          <w:szCs w:val="24"/>
        </w:rPr>
        <w:t>Key Points:</w:t>
      </w:r>
    </w:p>
    <w:p w14:paraId="5BD04C02" w14:textId="77777777" w:rsidR="002A14FE" w:rsidRPr="002A14FE" w:rsidRDefault="002A14FE" w:rsidP="002A14FE">
      <w:pPr>
        <w:pStyle w:val="ListParagraph"/>
        <w:numPr>
          <w:ilvl w:val="0"/>
          <w:numId w:val="3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Families are required to fulfil some basic requirements to be eligible to receive CCS including:</w:t>
      </w:r>
    </w:p>
    <w:p w14:paraId="6100DF56" w14:textId="77777777" w:rsidR="002A14FE" w:rsidRPr="002A14FE" w:rsidRDefault="002A14FE" w:rsidP="002A14FE">
      <w:pPr>
        <w:pStyle w:val="ListParagraph"/>
        <w:numPr>
          <w:ilvl w:val="1"/>
          <w:numId w:val="3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Child aged 13yrs and under.</w:t>
      </w:r>
    </w:p>
    <w:p w14:paraId="7984D4AF" w14:textId="77777777" w:rsidR="002A14FE" w:rsidRPr="002A14FE" w:rsidRDefault="002A14FE" w:rsidP="002A14FE">
      <w:pPr>
        <w:pStyle w:val="ListParagraph"/>
        <w:numPr>
          <w:ilvl w:val="1"/>
          <w:numId w:val="3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Meet immunisation requirements.</w:t>
      </w:r>
    </w:p>
    <w:p w14:paraId="77E033BC" w14:textId="77777777" w:rsidR="002A14FE" w:rsidRPr="002A14FE" w:rsidRDefault="002A14FE" w:rsidP="002A14FE">
      <w:pPr>
        <w:pStyle w:val="ListParagraph"/>
        <w:numPr>
          <w:ilvl w:val="1"/>
          <w:numId w:val="3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Meet the residency requirements.</w:t>
      </w:r>
    </w:p>
    <w:p w14:paraId="6F2D9E5E" w14:textId="77777777" w:rsidR="002A14FE" w:rsidRPr="002A14FE" w:rsidRDefault="002A14FE" w:rsidP="002A14FE">
      <w:pPr>
        <w:pStyle w:val="ListParagraph"/>
        <w:numPr>
          <w:ilvl w:val="1"/>
          <w:numId w:val="3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Be liable to pay for care provided (see Managing Third Party Payments below).</w:t>
      </w:r>
    </w:p>
    <w:p w14:paraId="44216BB7" w14:textId="77777777" w:rsidR="002A14FE" w:rsidRPr="002A14FE" w:rsidRDefault="002A14FE" w:rsidP="002A14FE">
      <w:pPr>
        <w:pStyle w:val="ListParagraph"/>
        <w:numPr>
          <w:ilvl w:val="1"/>
          <w:numId w:val="3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Families must accurately record attendance times at the service.</w:t>
      </w:r>
    </w:p>
    <w:p w14:paraId="512E3727" w14:textId="77777777" w:rsidR="002A14FE" w:rsidRPr="002A14FE" w:rsidRDefault="002A14FE" w:rsidP="002A14FE">
      <w:pPr>
        <w:pStyle w:val="ListParagraph"/>
        <w:numPr>
          <w:ilvl w:val="0"/>
          <w:numId w:val="3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There are three factors that will determine a family’s level of CCS:</w:t>
      </w:r>
    </w:p>
    <w:p w14:paraId="7506ADAE" w14:textId="77777777" w:rsidR="002A14FE" w:rsidRPr="002A14FE" w:rsidRDefault="002A14FE" w:rsidP="002A14FE">
      <w:pPr>
        <w:numPr>
          <w:ilvl w:val="1"/>
          <w:numId w:val="36"/>
        </w:numPr>
        <w:spacing w:after="0" w:line="240" w:lineRule="auto"/>
        <w:rPr>
          <w:rFonts w:asciiTheme="minorHAnsi" w:hAnsiTheme="minorHAnsi" w:cstheme="minorHAnsi"/>
          <w:color w:val="000000" w:themeColor="text1"/>
          <w:sz w:val="24"/>
          <w:szCs w:val="24"/>
          <w:lang w:val="en"/>
        </w:rPr>
      </w:pPr>
      <w:hyperlink r:id="rId9" w:history="1">
        <w:r w:rsidRPr="002A14FE">
          <w:rPr>
            <w:rStyle w:val="Hyperlink"/>
            <w:rFonts w:asciiTheme="minorHAnsi" w:hAnsiTheme="minorHAnsi" w:cstheme="minorHAnsi"/>
            <w:color w:val="000000" w:themeColor="text1"/>
            <w:sz w:val="24"/>
            <w:szCs w:val="24"/>
            <w:lang w:val="en"/>
          </w:rPr>
          <w:t>Combined Family Income</w:t>
        </w:r>
      </w:hyperlink>
    </w:p>
    <w:p w14:paraId="1C41D63D" w14:textId="77777777" w:rsidR="002A14FE" w:rsidRPr="002A14FE" w:rsidRDefault="002A14FE" w:rsidP="002A14FE">
      <w:pPr>
        <w:numPr>
          <w:ilvl w:val="1"/>
          <w:numId w:val="36"/>
        </w:numPr>
        <w:spacing w:after="0" w:line="240" w:lineRule="auto"/>
        <w:rPr>
          <w:rFonts w:asciiTheme="minorHAnsi" w:hAnsiTheme="minorHAnsi" w:cstheme="minorHAnsi"/>
          <w:color w:val="000000" w:themeColor="text1"/>
          <w:sz w:val="24"/>
          <w:szCs w:val="24"/>
          <w:lang w:val="en"/>
        </w:rPr>
      </w:pPr>
      <w:hyperlink r:id="rId10" w:history="1">
        <w:r w:rsidRPr="002A14FE">
          <w:rPr>
            <w:rStyle w:val="Hyperlink"/>
            <w:rFonts w:asciiTheme="minorHAnsi" w:hAnsiTheme="minorHAnsi" w:cstheme="minorHAnsi"/>
            <w:color w:val="000000" w:themeColor="text1"/>
            <w:sz w:val="24"/>
            <w:szCs w:val="24"/>
            <w:lang w:val="en"/>
          </w:rPr>
          <w:t>Activity Test</w:t>
        </w:r>
      </w:hyperlink>
      <w:r w:rsidRPr="002A14FE">
        <w:rPr>
          <w:rFonts w:asciiTheme="minorHAnsi" w:hAnsiTheme="minorHAnsi" w:cstheme="minorHAnsi"/>
          <w:color w:val="000000" w:themeColor="text1"/>
          <w:sz w:val="24"/>
          <w:szCs w:val="24"/>
          <w:lang w:val="en"/>
        </w:rPr>
        <w:t xml:space="preserve"> – the activity level of both parents</w:t>
      </w:r>
    </w:p>
    <w:p w14:paraId="24C49689" w14:textId="77777777" w:rsidR="002A14FE" w:rsidRPr="002A14FE" w:rsidRDefault="002A14FE" w:rsidP="002A14FE">
      <w:pPr>
        <w:numPr>
          <w:ilvl w:val="1"/>
          <w:numId w:val="36"/>
        </w:numPr>
        <w:spacing w:after="0" w:line="240" w:lineRule="auto"/>
        <w:rPr>
          <w:rFonts w:asciiTheme="minorHAnsi" w:hAnsiTheme="minorHAnsi" w:cstheme="minorHAnsi"/>
          <w:color w:val="000000" w:themeColor="text1"/>
          <w:sz w:val="24"/>
          <w:szCs w:val="24"/>
          <w:lang w:val="en"/>
        </w:rPr>
      </w:pPr>
      <w:hyperlink r:id="rId11" w:history="1">
        <w:r w:rsidRPr="002A14FE">
          <w:rPr>
            <w:rStyle w:val="Hyperlink"/>
            <w:rFonts w:asciiTheme="minorHAnsi" w:hAnsiTheme="minorHAnsi" w:cstheme="minorHAnsi"/>
            <w:color w:val="000000" w:themeColor="text1"/>
            <w:sz w:val="24"/>
            <w:szCs w:val="24"/>
            <w:lang w:val="en"/>
          </w:rPr>
          <w:t>Service Type</w:t>
        </w:r>
      </w:hyperlink>
      <w:r w:rsidRPr="002A14FE">
        <w:rPr>
          <w:rFonts w:asciiTheme="minorHAnsi" w:hAnsiTheme="minorHAnsi" w:cstheme="minorHAnsi"/>
          <w:color w:val="000000" w:themeColor="text1"/>
          <w:sz w:val="24"/>
          <w:szCs w:val="24"/>
          <w:lang w:val="en"/>
        </w:rPr>
        <w:t xml:space="preserve"> – type of child care service</w:t>
      </w:r>
    </w:p>
    <w:p w14:paraId="24CFDE56" w14:textId="77777777" w:rsidR="002A14FE" w:rsidRPr="002A14FE" w:rsidRDefault="002A14FE" w:rsidP="002A14FE">
      <w:pPr>
        <w:numPr>
          <w:ilvl w:val="0"/>
          <w:numId w:val="36"/>
        </w:numPr>
        <w:spacing w:after="0" w:line="240" w:lineRule="auto"/>
        <w:rPr>
          <w:rFonts w:asciiTheme="minorHAnsi" w:hAnsiTheme="minorHAnsi" w:cstheme="minorHAnsi"/>
          <w:color w:val="000000" w:themeColor="text1"/>
          <w:sz w:val="24"/>
          <w:szCs w:val="24"/>
          <w:lang w:val="en"/>
        </w:rPr>
      </w:pPr>
      <w:r w:rsidRPr="002A14FE">
        <w:rPr>
          <w:rFonts w:asciiTheme="minorHAnsi" w:hAnsiTheme="minorHAnsi" w:cstheme="minorHAnsi"/>
          <w:color w:val="000000" w:themeColor="text1"/>
          <w:sz w:val="24"/>
          <w:szCs w:val="24"/>
          <w:lang w:val="en"/>
        </w:rPr>
        <w:t>CCS is generally paid directly to the service and passed onto families as a fee reduction, leaving families to pay the gap fee or out of pocket fee (difference between the fee charged and the subsidy amount)</w:t>
      </w:r>
    </w:p>
    <w:p w14:paraId="5591578B" w14:textId="77777777" w:rsidR="002A14FE" w:rsidRPr="002A14FE" w:rsidRDefault="002A14FE" w:rsidP="002A14FE">
      <w:pPr>
        <w:numPr>
          <w:ilvl w:val="0"/>
          <w:numId w:val="36"/>
        </w:numPr>
        <w:spacing w:after="0" w:line="240" w:lineRule="auto"/>
        <w:rPr>
          <w:rFonts w:asciiTheme="minorHAnsi" w:hAnsiTheme="minorHAnsi" w:cstheme="minorHAnsi"/>
          <w:color w:val="000000" w:themeColor="text1"/>
          <w:sz w:val="24"/>
          <w:szCs w:val="24"/>
          <w:lang w:val="en"/>
        </w:rPr>
      </w:pPr>
      <w:r w:rsidRPr="002A14FE">
        <w:rPr>
          <w:rFonts w:asciiTheme="minorHAnsi" w:hAnsiTheme="minorHAnsi" w:cstheme="minorHAnsi"/>
          <w:color w:val="000000" w:themeColor="text1"/>
          <w:sz w:val="24"/>
          <w:szCs w:val="24"/>
          <w:lang w:val="en"/>
        </w:rPr>
        <w:t>Families should contact Services Australia in relation to queries about their entitlements.</w:t>
      </w:r>
    </w:p>
    <w:p w14:paraId="43D84238" w14:textId="77777777" w:rsidR="002A14FE" w:rsidRPr="002A14FE" w:rsidRDefault="002A14FE" w:rsidP="002A14FE">
      <w:pPr>
        <w:pStyle w:val="ListParagraph"/>
        <w:numPr>
          <w:ilvl w:val="0"/>
          <w:numId w:val="36"/>
        </w:numPr>
        <w:autoSpaceDE w:val="0"/>
        <w:autoSpaceDN w:val="0"/>
        <w:adjustRightInd w:val="0"/>
        <w:spacing w:after="0" w:line="240" w:lineRule="auto"/>
        <w:jc w:val="both"/>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You will be charged for all days booked regardless of attendance including absences and Public Holidays.  CCS will be paid where eligible; up to 42 absence days per financial year including for Public Holidays.  Additional absences may receive Child Care Subsidy after the initial 42days with approved documentation as per the Family Assistance Law requirements. In the event of a Pandemic which requires self-isolation of a child, as directed by Public Health or another government agency, families will still be responsible for fees payable unless otherwise advised.  Each situation will be considered based on information on hand at the time and any change to this will be communicated to families.</w:t>
      </w:r>
    </w:p>
    <w:p w14:paraId="5A712633" w14:textId="77777777" w:rsidR="002A14FE" w:rsidRPr="002A14FE" w:rsidRDefault="002A14FE" w:rsidP="002A14FE">
      <w:pPr>
        <w:pStyle w:val="ListParagraph"/>
        <w:numPr>
          <w:ilvl w:val="0"/>
          <w:numId w:val="36"/>
        </w:numPr>
        <w:autoSpaceDE w:val="0"/>
        <w:autoSpaceDN w:val="0"/>
        <w:adjustRightInd w:val="0"/>
        <w:spacing w:after="0" w:line="240" w:lineRule="auto"/>
        <w:jc w:val="both"/>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Families are required to enter into an agreement with the service for the planned arrangements for care.  There are four types of arrangements:</w:t>
      </w:r>
    </w:p>
    <w:p w14:paraId="41D353C9" w14:textId="77777777" w:rsidR="002A14FE" w:rsidRPr="002A14FE" w:rsidRDefault="002A14FE" w:rsidP="002A14FE">
      <w:pPr>
        <w:pStyle w:val="ListParagraph"/>
        <w:numPr>
          <w:ilvl w:val="1"/>
          <w:numId w:val="36"/>
        </w:numPr>
        <w:autoSpaceDE w:val="0"/>
        <w:autoSpaceDN w:val="0"/>
        <w:adjustRightInd w:val="0"/>
        <w:spacing w:after="152"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Complying Written Arrangement </w:t>
      </w:r>
    </w:p>
    <w:p w14:paraId="63421704" w14:textId="77777777" w:rsidR="002A14FE" w:rsidRPr="002A14FE" w:rsidRDefault="002A14FE" w:rsidP="002A14FE">
      <w:pPr>
        <w:pStyle w:val="ListParagraph"/>
        <w:numPr>
          <w:ilvl w:val="1"/>
          <w:numId w:val="36"/>
        </w:numPr>
        <w:autoSpaceDE w:val="0"/>
        <w:autoSpaceDN w:val="0"/>
        <w:adjustRightInd w:val="0"/>
        <w:spacing w:after="152"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Relevant Arrangement </w:t>
      </w:r>
    </w:p>
    <w:p w14:paraId="7979DBDA" w14:textId="77777777" w:rsidR="002A14FE" w:rsidRPr="002A14FE" w:rsidRDefault="002A14FE" w:rsidP="002A14FE">
      <w:pPr>
        <w:pStyle w:val="ListParagraph"/>
        <w:numPr>
          <w:ilvl w:val="1"/>
          <w:numId w:val="36"/>
        </w:numPr>
        <w:autoSpaceDE w:val="0"/>
        <w:autoSpaceDN w:val="0"/>
        <w:adjustRightInd w:val="0"/>
        <w:spacing w:after="152"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Additional Child Care Subsidy (child wellbeing)—provider eligible arrangement </w:t>
      </w:r>
    </w:p>
    <w:p w14:paraId="52F42D82" w14:textId="77777777" w:rsidR="002A14FE" w:rsidRPr="002A14FE" w:rsidRDefault="002A14FE" w:rsidP="002A14FE">
      <w:pPr>
        <w:pStyle w:val="ListParagraph"/>
        <w:numPr>
          <w:ilvl w:val="1"/>
          <w:numId w:val="36"/>
        </w:numPr>
        <w:autoSpaceDE w:val="0"/>
        <w:autoSpaceDN w:val="0"/>
        <w:adjustRightInd w:val="0"/>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arrangement with an organisation (third party). </w:t>
      </w:r>
    </w:p>
    <w:p w14:paraId="7C82C30B" w14:textId="77777777" w:rsidR="002A14FE" w:rsidRPr="002A14FE" w:rsidRDefault="002A14FE" w:rsidP="002A14FE">
      <w:pPr>
        <w:pStyle w:val="ListParagraph"/>
        <w:numPr>
          <w:ilvl w:val="0"/>
          <w:numId w:val="36"/>
        </w:numPr>
        <w:autoSpaceDE w:val="0"/>
        <w:autoSpaceDN w:val="0"/>
        <w:adjustRightInd w:val="0"/>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The agreement through which families can receive Child Care Subsidy is a Complying Written Arrangement (CWA). A Complying Written Arrangement is an agreement to provide care in return for fees. </w:t>
      </w:r>
    </w:p>
    <w:p w14:paraId="3F816FA3" w14:textId="77777777" w:rsidR="002A14FE" w:rsidRPr="002A14FE" w:rsidRDefault="002A14FE" w:rsidP="002A14FE">
      <w:pPr>
        <w:pStyle w:val="ListParagraph"/>
        <w:numPr>
          <w:ilvl w:val="0"/>
          <w:numId w:val="36"/>
        </w:numPr>
        <w:autoSpaceDE w:val="0"/>
        <w:autoSpaceDN w:val="0"/>
        <w:adjustRightInd w:val="0"/>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lastRenderedPageBreak/>
        <w:t xml:space="preserve">An arrangement must be recorded, either on paper or electronically, and must be kept by the service. An arrangement can cover more than one child if multiple children in a family will attend the same child care service (each child must have their own enrolment). </w:t>
      </w:r>
    </w:p>
    <w:p w14:paraId="63A4969B" w14:textId="77777777" w:rsidR="002A14FE" w:rsidRPr="002A14FE" w:rsidRDefault="002A14FE" w:rsidP="002A14FE">
      <w:pPr>
        <w:pStyle w:val="ListParagraph"/>
        <w:numPr>
          <w:ilvl w:val="0"/>
          <w:numId w:val="36"/>
        </w:numPr>
        <w:autoSpaceDE w:val="0"/>
        <w:autoSpaceDN w:val="0"/>
        <w:adjustRightInd w:val="0"/>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Once a service enters into a Complying Written Arrangement with an individual, they must submit an enrolment notice within seven days of the end of the week in which the arrangement started. An agreement should not be made more than 14wks before care commences as it will be deemed exited before care begins.</w:t>
      </w:r>
    </w:p>
    <w:p w14:paraId="3C32A2B5" w14:textId="77777777" w:rsidR="002A14FE" w:rsidRPr="002A14FE" w:rsidRDefault="002A14FE" w:rsidP="002A14FE">
      <w:pPr>
        <w:shd w:val="clear" w:color="auto" w:fill="FFFFFF"/>
        <w:spacing w:after="0" w:line="240" w:lineRule="auto"/>
        <w:rPr>
          <w:rStyle w:val="IntenseEmphasis"/>
          <w:rFonts w:asciiTheme="minorHAnsi" w:hAnsiTheme="minorHAnsi" w:cstheme="minorHAnsi"/>
          <w:i w:val="0"/>
          <w:iCs w:val="0"/>
          <w:color w:val="000000" w:themeColor="text1"/>
          <w:sz w:val="24"/>
          <w:szCs w:val="24"/>
        </w:rPr>
      </w:pPr>
    </w:p>
    <w:p w14:paraId="7D98D0E4" w14:textId="77777777" w:rsidR="002A14FE" w:rsidRPr="002A14FE" w:rsidRDefault="002A14FE" w:rsidP="002A14FE">
      <w:pPr>
        <w:shd w:val="clear" w:color="auto" w:fill="FFFFFF"/>
        <w:spacing w:after="0" w:line="240" w:lineRule="auto"/>
        <w:rPr>
          <w:rStyle w:val="IntenseEmphasis"/>
          <w:rFonts w:asciiTheme="minorHAnsi" w:hAnsiTheme="minorHAnsi" w:cstheme="minorHAnsi"/>
          <w:b/>
          <w:bCs/>
          <w:i w:val="0"/>
          <w:iCs w:val="0"/>
          <w:color w:val="000000" w:themeColor="text1"/>
          <w:sz w:val="24"/>
          <w:szCs w:val="24"/>
        </w:rPr>
      </w:pPr>
      <w:r w:rsidRPr="002A14FE">
        <w:rPr>
          <w:rStyle w:val="IntenseEmphasis"/>
          <w:rFonts w:asciiTheme="minorHAnsi" w:hAnsiTheme="minorHAnsi" w:cstheme="minorHAnsi"/>
          <w:b/>
          <w:bCs/>
          <w:i w:val="0"/>
          <w:iCs w:val="0"/>
          <w:color w:val="000000" w:themeColor="text1"/>
          <w:sz w:val="24"/>
          <w:szCs w:val="24"/>
        </w:rPr>
        <w:t>September 2024 changes</w:t>
      </w:r>
    </w:p>
    <w:p w14:paraId="6A92C48B" w14:textId="4994AD98" w:rsidR="002A14FE" w:rsidRPr="002A14FE" w:rsidRDefault="002A14FE" w:rsidP="002A14FE">
      <w:pPr>
        <w:shd w:val="clear" w:color="auto" w:fill="FFFFFF"/>
        <w:spacing w:after="0" w:line="240" w:lineRule="auto"/>
        <w:rPr>
          <w:rStyle w:val="IntenseEmphasis"/>
          <w:rFonts w:asciiTheme="minorHAnsi" w:hAnsiTheme="minorHAnsi" w:cstheme="minorHAnsi"/>
          <w:i w:val="0"/>
          <w:iCs w:val="0"/>
          <w:color w:val="000000" w:themeColor="text1"/>
          <w:sz w:val="24"/>
          <w:szCs w:val="24"/>
        </w:rPr>
      </w:pPr>
      <w:r w:rsidRPr="002A14FE">
        <w:rPr>
          <w:rFonts w:asciiTheme="minorHAnsi" w:hAnsiTheme="minorHAnsi" w:cstheme="minorHAnsi"/>
          <w:color w:val="000000" w:themeColor="text1"/>
          <w:sz w:val="24"/>
          <w:szCs w:val="24"/>
        </w:rPr>
        <w:t>“From 1 September 2024, a change to s55(1) of Child Care Subsidy Minister’s Rules 2017 means that providers must notify us of fees at least twice a year, in December and July, to ensure they are correctly updated or remain accurate.</w:t>
      </w:r>
    </w:p>
    <w:p w14:paraId="1B8B0328"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You must notify us of your current fees for each service. You must report the fee before any  reductions or discounts are applied. We publish fee information to </w:t>
      </w:r>
      <w:hyperlink r:id="rId12" w:history="1">
        <w:r w:rsidRPr="002A14FE">
          <w:rPr>
            <w:rStyle w:val="Hyperlink"/>
            <w:rFonts w:asciiTheme="minorHAnsi" w:hAnsiTheme="minorHAnsi" w:cstheme="minorHAnsi"/>
            <w:color w:val="000000" w:themeColor="text1"/>
            <w:sz w:val="24"/>
            <w:szCs w:val="24"/>
          </w:rPr>
          <w:t>StartingBlocks.gov.au</w:t>
        </w:r>
      </w:hyperlink>
      <w:r w:rsidRPr="002A14FE">
        <w:rPr>
          <w:rFonts w:asciiTheme="minorHAnsi" w:hAnsiTheme="minorHAnsi" w:cstheme="minorHAnsi"/>
          <w:color w:val="000000" w:themeColor="text1"/>
          <w:sz w:val="24"/>
          <w:szCs w:val="24"/>
        </w:rPr>
        <w:t xml:space="preserve">. </w:t>
      </w:r>
    </w:p>
    <w:p w14:paraId="3F04D645"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b/>
          <w:bCs/>
          <w:color w:val="000000" w:themeColor="text1"/>
          <w:sz w:val="24"/>
          <w:szCs w:val="24"/>
        </w:rPr>
        <w:t>Timeframe:</w:t>
      </w:r>
      <w:r w:rsidRPr="002A14FE">
        <w:rPr>
          <w:rFonts w:asciiTheme="minorHAnsi" w:hAnsiTheme="minorHAnsi" w:cstheme="minorHAnsi"/>
          <w:color w:val="000000" w:themeColor="text1"/>
          <w:sz w:val="24"/>
          <w:szCs w:val="24"/>
        </w:rPr>
        <w:br/>
        <w:t>within 14 days of:</w:t>
      </w:r>
    </w:p>
    <w:p w14:paraId="379CEC82" w14:textId="77777777" w:rsidR="002A14FE" w:rsidRPr="002A14FE" w:rsidRDefault="002A14FE" w:rsidP="002A14FE">
      <w:pPr>
        <w:numPr>
          <w:ilvl w:val="0"/>
          <w:numId w:val="5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receiving CCS approval (or opening the service if that occurs at a later date)</w:t>
      </w:r>
    </w:p>
    <w:p w14:paraId="1A2A1018" w14:textId="77777777" w:rsidR="002A14FE" w:rsidRPr="002A14FE" w:rsidRDefault="002A14FE" w:rsidP="002A14FE">
      <w:pPr>
        <w:numPr>
          <w:ilvl w:val="0"/>
          <w:numId w:val="5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changing your fees</w:t>
      </w:r>
    </w:p>
    <w:p w14:paraId="5AB82C87" w14:textId="77777777" w:rsidR="002A14FE" w:rsidRPr="002A14FE" w:rsidRDefault="002A14FE" w:rsidP="002A14FE">
      <w:pPr>
        <w:numPr>
          <w:ilvl w:val="0"/>
          <w:numId w:val="5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twice a year – after the end of the financial year and calendar year, including reporting no change in fees.</w:t>
      </w:r>
    </w:p>
    <w:p w14:paraId="66911FA4"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b/>
          <w:bCs/>
          <w:color w:val="000000" w:themeColor="text1"/>
          <w:sz w:val="24"/>
          <w:szCs w:val="24"/>
        </w:rPr>
        <w:t xml:space="preserve">How to notify: </w:t>
      </w:r>
      <w:r w:rsidRPr="002A14FE">
        <w:rPr>
          <w:rFonts w:asciiTheme="minorHAnsi" w:hAnsiTheme="minorHAnsi" w:cstheme="minorHAnsi"/>
          <w:color w:val="000000" w:themeColor="text1"/>
          <w:sz w:val="24"/>
          <w:szCs w:val="24"/>
        </w:rPr>
        <w:t>through the </w:t>
      </w:r>
      <w:hyperlink r:id="rId13" w:history="1">
        <w:r w:rsidRPr="002A14FE">
          <w:rPr>
            <w:rStyle w:val="Hyperlink"/>
            <w:rFonts w:asciiTheme="minorHAnsi" w:hAnsiTheme="minorHAnsi" w:cstheme="minorHAnsi"/>
            <w:color w:val="000000" w:themeColor="text1"/>
            <w:sz w:val="24"/>
            <w:szCs w:val="24"/>
          </w:rPr>
          <w:t>Provider Entry Point</w:t>
        </w:r>
      </w:hyperlink>
      <w:r w:rsidRPr="002A14FE">
        <w:rPr>
          <w:rFonts w:asciiTheme="minorHAnsi" w:hAnsiTheme="minorHAnsi" w:cstheme="minorHAnsi"/>
          <w:color w:val="000000" w:themeColor="text1"/>
          <w:sz w:val="24"/>
          <w:szCs w:val="24"/>
        </w:rPr>
        <w:t> or your third-party software</w:t>
      </w:r>
    </w:p>
    <w:p w14:paraId="6877C64B"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b/>
          <w:bCs/>
          <w:color w:val="000000" w:themeColor="text1"/>
          <w:sz w:val="24"/>
          <w:szCs w:val="24"/>
        </w:rPr>
        <w:t xml:space="preserve">Responsibility: </w:t>
      </w:r>
      <w:r w:rsidRPr="002A14FE">
        <w:rPr>
          <w:rFonts w:asciiTheme="minorHAnsi" w:hAnsiTheme="minorHAnsi" w:cstheme="minorHAnsi"/>
          <w:color w:val="000000" w:themeColor="text1"/>
          <w:sz w:val="24"/>
          <w:szCs w:val="24"/>
        </w:rPr>
        <w:t xml:space="preserve">persons with management or control and persons responsible at the service </w:t>
      </w:r>
    </w:p>
    <w:p w14:paraId="55FF24C7" w14:textId="77777777" w:rsidR="002A14FE" w:rsidRPr="002A14FE" w:rsidRDefault="002A14FE" w:rsidP="002A14FE">
      <w:pPr>
        <w:shd w:val="clear" w:color="auto" w:fill="FFFFFF"/>
        <w:spacing w:after="0" w:line="240" w:lineRule="auto"/>
        <w:rPr>
          <w:rStyle w:val="IntenseEmphasis"/>
          <w:rFonts w:asciiTheme="minorHAnsi" w:hAnsiTheme="minorHAnsi" w:cstheme="minorHAnsi"/>
          <w:i w:val="0"/>
          <w:iCs w:val="0"/>
          <w:color w:val="000000" w:themeColor="text1"/>
          <w:sz w:val="24"/>
          <w:szCs w:val="24"/>
        </w:rPr>
      </w:pPr>
      <w:r w:rsidRPr="002A14FE">
        <w:rPr>
          <w:rFonts w:asciiTheme="minorHAnsi" w:hAnsiTheme="minorHAnsi" w:cstheme="minorHAnsi"/>
          <w:b/>
          <w:bCs/>
          <w:color w:val="000000" w:themeColor="text1"/>
          <w:sz w:val="24"/>
          <w:szCs w:val="24"/>
        </w:rPr>
        <w:t xml:space="preserve">FAL reference: </w:t>
      </w:r>
      <w:r w:rsidRPr="002A14FE">
        <w:rPr>
          <w:rFonts w:asciiTheme="minorHAnsi" w:hAnsiTheme="minorHAnsi" w:cstheme="minorHAnsi"/>
          <w:color w:val="000000" w:themeColor="text1"/>
          <w:sz w:val="24"/>
          <w:szCs w:val="24"/>
        </w:rPr>
        <w:t>Minister’s Rules s55, Item 1.”</w:t>
      </w:r>
      <w:r w:rsidRPr="002A14FE">
        <w:rPr>
          <w:rStyle w:val="FootnoteReference"/>
          <w:rFonts w:asciiTheme="minorHAnsi" w:hAnsiTheme="minorHAnsi" w:cstheme="minorHAnsi"/>
          <w:color w:val="000000" w:themeColor="text1"/>
          <w:sz w:val="24"/>
          <w:szCs w:val="24"/>
        </w:rPr>
        <w:footnoteReference w:id="3"/>
      </w:r>
    </w:p>
    <w:p w14:paraId="3832D7F6" w14:textId="77777777" w:rsidR="002A14FE" w:rsidRPr="002A14FE" w:rsidRDefault="002A14FE" w:rsidP="002A14FE">
      <w:pPr>
        <w:shd w:val="clear" w:color="auto" w:fill="FFFFFF"/>
        <w:spacing w:after="0" w:line="240" w:lineRule="auto"/>
        <w:rPr>
          <w:rStyle w:val="IntenseEmphasis"/>
          <w:rFonts w:asciiTheme="minorHAnsi" w:hAnsiTheme="minorHAnsi" w:cstheme="minorHAnsi"/>
          <w:i w:val="0"/>
          <w:iCs w:val="0"/>
          <w:color w:val="000000" w:themeColor="text1"/>
          <w:sz w:val="24"/>
          <w:szCs w:val="24"/>
        </w:rPr>
      </w:pPr>
    </w:p>
    <w:p w14:paraId="1193C0E7" w14:textId="77777777" w:rsidR="002A14FE" w:rsidRPr="002A14FE" w:rsidRDefault="002A14FE" w:rsidP="002A14FE">
      <w:pPr>
        <w:shd w:val="clear" w:color="auto" w:fill="FFFFFF"/>
        <w:spacing w:after="0" w:line="240" w:lineRule="auto"/>
        <w:rPr>
          <w:rStyle w:val="IntenseEmphasis"/>
          <w:rFonts w:asciiTheme="minorHAnsi" w:hAnsiTheme="minorHAnsi" w:cstheme="minorHAnsi"/>
          <w:b/>
          <w:bCs/>
          <w:i w:val="0"/>
          <w:iCs w:val="0"/>
          <w:color w:val="000000" w:themeColor="text1"/>
          <w:sz w:val="24"/>
          <w:szCs w:val="24"/>
        </w:rPr>
      </w:pPr>
      <w:r w:rsidRPr="002A14FE">
        <w:rPr>
          <w:rStyle w:val="IntenseEmphasis"/>
          <w:rFonts w:asciiTheme="minorHAnsi" w:hAnsiTheme="minorHAnsi" w:cstheme="minorHAnsi"/>
          <w:b/>
          <w:bCs/>
          <w:i w:val="0"/>
          <w:iCs w:val="0"/>
          <w:color w:val="000000" w:themeColor="text1"/>
          <w:sz w:val="24"/>
          <w:szCs w:val="24"/>
        </w:rPr>
        <w:t>Additional Child Care Subsidy (ACCS)</w:t>
      </w:r>
    </w:p>
    <w:p w14:paraId="6C5C0ACC" w14:textId="77777777" w:rsidR="002A14FE" w:rsidRPr="002A14FE" w:rsidRDefault="002A14FE" w:rsidP="002A14FE">
      <w:pPr>
        <w:autoSpaceDE w:val="0"/>
        <w:autoSpaceDN w:val="0"/>
        <w:adjustRightInd w:val="0"/>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“Additional Child Care Subsidy provides additional fee assistance to support vulnerable or disadvantaged families and children. This support recognises the preventative and protective influence of quality childcare on a child’s health, wellbeing and development; and the importance of continuity of care. </w:t>
      </w:r>
    </w:p>
    <w:p w14:paraId="22172CBF" w14:textId="77777777" w:rsidR="002A14FE" w:rsidRPr="002A14FE" w:rsidRDefault="002A14FE" w:rsidP="002A14FE">
      <w:pPr>
        <w:autoSpaceDE w:val="0"/>
        <w:autoSpaceDN w:val="0"/>
        <w:adjustRightInd w:val="0"/>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There are four different payments under Additional Child Care Subsidy: </w:t>
      </w:r>
    </w:p>
    <w:p w14:paraId="6E1C5FCB" w14:textId="77777777" w:rsidR="002A14FE" w:rsidRPr="002A14FE" w:rsidRDefault="002A14FE" w:rsidP="002A14FE">
      <w:pPr>
        <w:pStyle w:val="ListParagraph"/>
        <w:numPr>
          <w:ilvl w:val="0"/>
          <w:numId w:val="44"/>
        </w:numPr>
        <w:autoSpaceDE w:val="0"/>
        <w:autoSpaceDN w:val="0"/>
        <w:adjustRightInd w:val="0"/>
        <w:spacing w:after="152"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Additional Child Care Subsidy (child wellbeing)—to help children who are at risk of serious abuse or neglect. </w:t>
      </w:r>
    </w:p>
    <w:p w14:paraId="5193E8BB" w14:textId="77777777" w:rsidR="002A14FE" w:rsidRPr="002A14FE" w:rsidRDefault="002A14FE" w:rsidP="002A14FE">
      <w:pPr>
        <w:pStyle w:val="ListParagraph"/>
        <w:numPr>
          <w:ilvl w:val="0"/>
          <w:numId w:val="44"/>
        </w:numPr>
        <w:autoSpaceDE w:val="0"/>
        <w:autoSpaceDN w:val="0"/>
        <w:adjustRightInd w:val="0"/>
        <w:spacing w:after="152"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Additional Child Care Subsidy (grandparent)—to help grandparents on income support who are the principal caregiver of their grandchildren. </w:t>
      </w:r>
    </w:p>
    <w:p w14:paraId="32541CAF" w14:textId="77777777" w:rsidR="002A14FE" w:rsidRPr="002A14FE" w:rsidRDefault="002A14FE" w:rsidP="002A14FE">
      <w:pPr>
        <w:pStyle w:val="ListParagraph"/>
        <w:numPr>
          <w:ilvl w:val="0"/>
          <w:numId w:val="44"/>
        </w:numPr>
        <w:autoSpaceDE w:val="0"/>
        <w:autoSpaceDN w:val="0"/>
        <w:adjustRightInd w:val="0"/>
        <w:spacing w:after="152"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Additional Child Care Subsidy (temporary financial hardship)—to help families experiencing financial hardship. </w:t>
      </w:r>
    </w:p>
    <w:p w14:paraId="5FDD3BBD" w14:textId="77777777" w:rsidR="002A14FE" w:rsidRPr="002A14FE" w:rsidRDefault="002A14FE" w:rsidP="002A14FE">
      <w:pPr>
        <w:pStyle w:val="ListParagraph"/>
        <w:numPr>
          <w:ilvl w:val="0"/>
          <w:numId w:val="44"/>
        </w:numPr>
        <w:autoSpaceDE w:val="0"/>
        <w:autoSpaceDN w:val="0"/>
        <w:adjustRightInd w:val="0"/>
        <w:spacing w:after="0" w:line="240" w:lineRule="auto"/>
        <w:rPr>
          <w:rStyle w:val="IntenseEmphasis"/>
          <w:rFonts w:asciiTheme="minorHAnsi" w:hAnsiTheme="minorHAnsi" w:cstheme="minorHAnsi"/>
          <w:i w:val="0"/>
          <w:iCs w:val="0"/>
          <w:color w:val="000000" w:themeColor="text1"/>
          <w:sz w:val="24"/>
          <w:szCs w:val="24"/>
        </w:rPr>
      </w:pPr>
      <w:r w:rsidRPr="002A14FE">
        <w:rPr>
          <w:rFonts w:asciiTheme="minorHAnsi" w:hAnsiTheme="minorHAnsi" w:cstheme="minorHAnsi"/>
          <w:color w:val="000000" w:themeColor="text1"/>
          <w:sz w:val="24"/>
          <w:szCs w:val="24"/>
        </w:rPr>
        <w:t>Additional Child Care Subsidy (transition to work)—to help low-income families transitioning from income support to work.”</w:t>
      </w:r>
      <w:r w:rsidRPr="002A14FE">
        <w:rPr>
          <w:rStyle w:val="FootnoteReference"/>
          <w:rFonts w:asciiTheme="minorHAnsi" w:hAnsiTheme="minorHAnsi" w:cstheme="minorHAnsi"/>
          <w:color w:val="000000" w:themeColor="text1"/>
          <w:sz w:val="24"/>
          <w:szCs w:val="24"/>
        </w:rPr>
        <w:footnoteReference w:id="4"/>
      </w:r>
    </w:p>
    <w:p w14:paraId="4549BD84" w14:textId="77777777" w:rsidR="002A14FE" w:rsidRPr="002A14FE" w:rsidRDefault="002A14FE" w:rsidP="002A14FE">
      <w:pPr>
        <w:shd w:val="clear" w:color="auto" w:fill="FFFFFF"/>
        <w:spacing w:after="0" w:line="240" w:lineRule="auto"/>
        <w:rPr>
          <w:rStyle w:val="IntenseEmphasis"/>
          <w:rFonts w:asciiTheme="minorHAnsi" w:hAnsiTheme="minorHAnsi" w:cstheme="minorHAnsi"/>
          <w:i w:val="0"/>
          <w:iCs w:val="0"/>
          <w:color w:val="000000" w:themeColor="text1"/>
          <w:sz w:val="24"/>
          <w:szCs w:val="24"/>
        </w:rPr>
      </w:pPr>
      <w:r w:rsidRPr="002A14FE">
        <w:rPr>
          <w:rStyle w:val="IntenseEmphasis"/>
          <w:rFonts w:asciiTheme="minorHAnsi" w:hAnsiTheme="minorHAnsi" w:cstheme="minorHAnsi"/>
          <w:i w:val="0"/>
          <w:iCs w:val="0"/>
          <w:color w:val="000000" w:themeColor="text1"/>
          <w:sz w:val="24"/>
          <w:szCs w:val="24"/>
        </w:rPr>
        <w:t xml:space="preserve">Child wellbeing is submitted by the service, all other types are managed directly between families and Centrelink.  Where a child is identified as being at risk of serious abuse or neglect the service must follow the guidance in the Child Care Provider Handbook and the Guide to Additional Child Care Subsidy (child wellbeing) including communication with government agencies.  Under Child Wellbeing ACCS services must firstly submit a Certificate for a maximum of 6wks, if further </w:t>
      </w:r>
      <w:r w:rsidRPr="002A14FE">
        <w:rPr>
          <w:rStyle w:val="IntenseEmphasis"/>
          <w:rFonts w:asciiTheme="minorHAnsi" w:hAnsiTheme="minorHAnsi" w:cstheme="minorHAnsi"/>
          <w:i w:val="0"/>
          <w:iCs w:val="0"/>
          <w:color w:val="000000" w:themeColor="text1"/>
          <w:sz w:val="24"/>
          <w:szCs w:val="24"/>
        </w:rPr>
        <w:lastRenderedPageBreak/>
        <w:t>assistance is identified and documentation is provided by a relevant agency a Determination may be submitted up to a maximum of 13wks.</w:t>
      </w:r>
    </w:p>
    <w:p w14:paraId="38F85475" w14:textId="77777777" w:rsidR="002A14FE" w:rsidRPr="002A14FE" w:rsidRDefault="002A14FE" w:rsidP="002A14FE">
      <w:pPr>
        <w:shd w:val="clear" w:color="auto" w:fill="FFFFFF"/>
        <w:spacing w:after="0" w:line="240" w:lineRule="auto"/>
        <w:rPr>
          <w:rStyle w:val="IntenseEmphasis"/>
          <w:rFonts w:asciiTheme="minorHAnsi" w:hAnsiTheme="minorHAnsi" w:cstheme="minorHAnsi"/>
          <w:i w:val="0"/>
          <w:iCs w:val="0"/>
          <w:color w:val="000000" w:themeColor="text1"/>
          <w:sz w:val="24"/>
          <w:szCs w:val="24"/>
        </w:rPr>
      </w:pPr>
    </w:p>
    <w:p w14:paraId="29CCEEBD" w14:textId="77777777" w:rsidR="002A14FE" w:rsidRPr="002A14FE" w:rsidRDefault="002A14FE" w:rsidP="002A14FE">
      <w:pPr>
        <w:pStyle w:val="Default"/>
        <w:rPr>
          <w:rFonts w:asciiTheme="minorHAnsi" w:eastAsiaTheme="minorHAnsi" w:hAnsiTheme="minorHAnsi" w:cstheme="minorHAnsi"/>
          <w:color w:val="000000" w:themeColor="text1"/>
        </w:rPr>
      </w:pPr>
      <w:r w:rsidRPr="002A14FE">
        <w:rPr>
          <w:rFonts w:asciiTheme="minorHAnsi" w:hAnsiTheme="minorHAnsi" w:cstheme="minorHAnsi"/>
          <w:color w:val="000000" w:themeColor="text1"/>
        </w:rPr>
        <w:t>“</w:t>
      </w:r>
      <w:r w:rsidRPr="002A14FE">
        <w:rPr>
          <w:rFonts w:asciiTheme="minorHAnsi" w:eastAsiaTheme="minorHAnsi" w:hAnsiTheme="minorHAnsi" w:cstheme="minorHAnsi"/>
          <w:color w:val="000000" w:themeColor="text1"/>
        </w:rPr>
        <w:t xml:space="preserve">Additional Child Care Subsidy (ACCS) child wellbeing provides help with the cost of early childhood education and care. It’s for families who care for a child at risk of serious abuse or neglect. </w:t>
      </w:r>
    </w:p>
    <w:p w14:paraId="35EF8128" w14:textId="77777777" w:rsidR="002A14FE" w:rsidRPr="002A14FE" w:rsidRDefault="002A14FE" w:rsidP="002A14FE">
      <w:pPr>
        <w:autoSpaceDE w:val="0"/>
        <w:autoSpaceDN w:val="0"/>
        <w:adjustRightInd w:val="0"/>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Providers play an important role in connecting families to ACCS child wellbeing. Families cannot apply themselves. </w:t>
      </w:r>
    </w:p>
    <w:p w14:paraId="403AB3B9" w14:textId="77777777" w:rsidR="002A14FE" w:rsidRPr="002A14FE" w:rsidRDefault="002A14FE" w:rsidP="002A14FE">
      <w:pPr>
        <w:autoSpaceDE w:val="0"/>
        <w:autoSpaceDN w:val="0"/>
        <w:adjustRightInd w:val="0"/>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Your role as a provider includes: </w:t>
      </w:r>
    </w:p>
    <w:p w14:paraId="270D9208" w14:textId="77777777" w:rsidR="002A14FE" w:rsidRPr="002A14FE" w:rsidRDefault="002A14FE" w:rsidP="002A14FE">
      <w:pPr>
        <w:pStyle w:val="ListParagraph"/>
        <w:numPr>
          <w:ilvl w:val="0"/>
          <w:numId w:val="49"/>
        </w:numPr>
        <w:autoSpaceDE w:val="0"/>
        <w:autoSpaceDN w:val="0"/>
        <w:adjustRightInd w:val="0"/>
        <w:spacing w:after="49"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identifying children at risk of serious abuse or neglect </w:t>
      </w:r>
    </w:p>
    <w:p w14:paraId="4EA7FDDE" w14:textId="77777777" w:rsidR="002A14FE" w:rsidRPr="002A14FE" w:rsidRDefault="002A14FE" w:rsidP="002A14FE">
      <w:pPr>
        <w:pStyle w:val="ListParagraph"/>
        <w:numPr>
          <w:ilvl w:val="0"/>
          <w:numId w:val="49"/>
        </w:numPr>
        <w:autoSpaceDE w:val="0"/>
        <w:autoSpaceDN w:val="0"/>
        <w:adjustRightInd w:val="0"/>
        <w:spacing w:after="49"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talking to families about support options </w:t>
      </w:r>
    </w:p>
    <w:p w14:paraId="1DC319FF" w14:textId="77777777" w:rsidR="002A14FE" w:rsidRPr="002A14FE" w:rsidRDefault="002A14FE" w:rsidP="002A14FE">
      <w:pPr>
        <w:pStyle w:val="ListParagraph"/>
        <w:numPr>
          <w:ilvl w:val="0"/>
          <w:numId w:val="49"/>
        </w:numPr>
        <w:autoSpaceDE w:val="0"/>
        <w:autoSpaceDN w:val="0"/>
        <w:adjustRightInd w:val="0"/>
        <w:spacing w:after="49"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applying for the child wellbeing subsidy on behalf of eligible families </w:t>
      </w:r>
    </w:p>
    <w:p w14:paraId="60C91823" w14:textId="77777777" w:rsidR="002A14FE" w:rsidRPr="002A14FE" w:rsidRDefault="002A14FE" w:rsidP="002A14FE">
      <w:pPr>
        <w:pStyle w:val="ListParagraph"/>
        <w:numPr>
          <w:ilvl w:val="0"/>
          <w:numId w:val="49"/>
        </w:numPr>
        <w:autoSpaceDE w:val="0"/>
        <w:autoSpaceDN w:val="0"/>
        <w:adjustRightInd w:val="0"/>
        <w:spacing w:after="49"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notifying appropriate support agencies </w:t>
      </w:r>
    </w:p>
    <w:p w14:paraId="1DAFE204" w14:textId="77777777" w:rsidR="002A14FE" w:rsidRPr="002A14FE" w:rsidRDefault="002A14FE" w:rsidP="002A14FE">
      <w:pPr>
        <w:pStyle w:val="ListParagraph"/>
        <w:numPr>
          <w:ilvl w:val="0"/>
          <w:numId w:val="49"/>
        </w:numPr>
        <w:autoSpaceDE w:val="0"/>
        <w:autoSpaceDN w:val="0"/>
        <w:adjustRightInd w:val="0"/>
        <w:spacing w:after="0" w:line="240" w:lineRule="auto"/>
        <w:rPr>
          <w:rStyle w:val="IntenseEmphasis"/>
          <w:rFonts w:asciiTheme="minorHAnsi" w:hAnsiTheme="minorHAnsi" w:cstheme="minorHAnsi"/>
          <w:i w:val="0"/>
          <w:iCs w:val="0"/>
          <w:color w:val="000000" w:themeColor="text1"/>
          <w:sz w:val="24"/>
          <w:szCs w:val="24"/>
        </w:rPr>
      </w:pPr>
      <w:r w:rsidRPr="002A14FE">
        <w:rPr>
          <w:rFonts w:asciiTheme="minorHAnsi" w:hAnsiTheme="minorHAnsi" w:cstheme="minorHAnsi"/>
          <w:color w:val="000000" w:themeColor="text1"/>
          <w:sz w:val="24"/>
          <w:szCs w:val="24"/>
        </w:rPr>
        <w:t>following any mandatory reporting obligations in your jurisdiction.”</w:t>
      </w:r>
      <w:r w:rsidRPr="002A14FE">
        <w:rPr>
          <w:rStyle w:val="FootnoteReference"/>
          <w:rFonts w:asciiTheme="minorHAnsi" w:hAnsiTheme="minorHAnsi" w:cstheme="minorHAnsi"/>
          <w:color w:val="000000" w:themeColor="text1"/>
          <w:sz w:val="24"/>
          <w:szCs w:val="24"/>
        </w:rPr>
        <w:footnoteReference w:id="5"/>
      </w:r>
    </w:p>
    <w:p w14:paraId="7F7E6B1F" w14:textId="77777777" w:rsidR="002A14FE" w:rsidRPr="002A14FE" w:rsidRDefault="002A14FE" w:rsidP="002A14FE">
      <w:pPr>
        <w:shd w:val="clear" w:color="auto" w:fill="FFFFFF"/>
        <w:spacing w:after="0" w:line="240" w:lineRule="auto"/>
        <w:rPr>
          <w:rStyle w:val="IntenseEmphasis"/>
          <w:rFonts w:asciiTheme="minorHAnsi" w:hAnsiTheme="minorHAnsi" w:cstheme="minorHAnsi"/>
          <w:i w:val="0"/>
          <w:iCs w:val="0"/>
          <w:color w:val="000000" w:themeColor="text1"/>
          <w:sz w:val="24"/>
          <w:szCs w:val="24"/>
        </w:rPr>
      </w:pPr>
    </w:p>
    <w:p w14:paraId="2FE082E4" w14:textId="77777777" w:rsidR="002A14FE" w:rsidRPr="002A14FE" w:rsidRDefault="002A14FE" w:rsidP="002A14FE">
      <w:pPr>
        <w:pStyle w:val="Default"/>
        <w:rPr>
          <w:rFonts w:asciiTheme="minorHAnsi" w:eastAsia="Times New Roman" w:hAnsiTheme="minorHAnsi" w:cstheme="minorHAnsi"/>
          <w:b/>
          <w:color w:val="000000" w:themeColor="text1"/>
          <w:lang w:eastAsia="en-AU"/>
        </w:rPr>
      </w:pPr>
      <w:r w:rsidRPr="002A14FE">
        <w:rPr>
          <w:rFonts w:asciiTheme="minorHAnsi" w:eastAsia="Times New Roman" w:hAnsiTheme="minorHAnsi" w:cstheme="minorHAnsi"/>
          <w:b/>
          <w:color w:val="000000" w:themeColor="text1"/>
          <w:lang w:eastAsia="en-AU"/>
        </w:rPr>
        <w:t xml:space="preserve">Prioritising Vacancies </w:t>
      </w:r>
    </w:p>
    <w:p w14:paraId="530A3D9E"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“There are no requirements for filling vacancies. Providers can set their own rules for deciding who receives a place.</w:t>
      </w:r>
    </w:p>
    <w:p w14:paraId="4AEAB99A"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Providers are asked to (but are not legally obliged to) prioritise children who are:</w:t>
      </w:r>
    </w:p>
    <w:p w14:paraId="29DF35AB" w14:textId="77777777" w:rsidR="002A14FE" w:rsidRPr="002A14FE" w:rsidRDefault="002A14FE" w:rsidP="002A14FE">
      <w:pPr>
        <w:numPr>
          <w:ilvl w:val="0"/>
          <w:numId w:val="43"/>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at risk of serious abuse or neglect</w:t>
      </w:r>
    </w:p>
    <w:p w14:paraId="731AAA19" w14:textId="77777777" w:rsidR="002A14FE" w:rsidRPr="002A14FE" w:rsidRDefault="002A14FE" w:rsidP="002A14FE">
      <w:pPr>
        <w:numPr>
          <w:ilvl w:val="0"/>
          <w:numId w:val="43"/>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a child of a sole parent who satisfies, or parents who both satisfy, the activity test through paid employment.</w:t>
      </w:r>
    </w:p>
    <w:p w14:paraId="60FC7E23"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This meets the Australian Government’s aims of helping families who are most in need and supporting the safety and wellbeing of children at risk.”</w:t>
      </w:r>
      <w:r w:rsidRPr="002A14FE">
        <w:rPr>
          <w:rStyle w:val="FootnoteReference"/>
          <w:rFonts w:asciiTheme="minorHAnsi" w:hAnsiTheme="minorHAnsi" w:cstheme="minorHAnsi"/>
          <w:color w:val="000000" w:themeColor="text1"/>
          <w:sz w:val="24"/>
          <w:szCs w:val="24"/>
        </w:rPr>
        <w:footnoteReference w:id="6"/>
      </w:r>
    </w:p>
    <w:p w14:paraId="517FE4B2"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p>
    <w:p w14:paraId="327574A7" w14:textId="77777777" w:rsidR="002A14FE" w:rsidRPr="002A14FE" w:rsidRDefault="002A14FE" w:rsidP="002A14FE">
      <w:pPr>
        <w:shd w:val="clear" w:color="auto" w:fill="FFFFFF"/>
        <w:spacing w:after="0" w:line="240" w:lineRule="auto"/>
        <w:rPr>
          <w:rFonts w:asciiTheme="minorHAnsi" w:hAnsiTheme="minorHAnsi" w:cstheme="minorHAnsi"/>
          <w:b/>
          <w:bCs/>
          <w:color w:val="000000" w:themeColor="text1"/>
          <w:sz w:val="24"/>
          <w:szCs w:val="24"/>
        </w:rPr>
      </w:pPr>
      <w:r w:rsidRPr="002A14FE">
        <w:rPr>
          <w:rFonts w:asciiTheme="minorHAnsi" w:hAnsiTheme="minorHAnsi" w:cstheme="minorHAnsi"/>
          <w:b/>
          <w:bCs/>
          <w:color w:val="000000" w:themeColor="text1"/>
          <w:sz w:val="24"/>
          <w:szCs w:val="24"/>
        </w:rPr>
        <w:t>Where the service is delivering a funded Preschool Program under the NSW Start Strong Preschool Program, vacancies should be prioritised for these programs as below:</w:t>
      </w:r>
    </w:p>
    <w:p w14:paraId="5F090B66"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Services are encouraged to give priority of access to:</w:t>
      </w:r>
    </w:p>
    <w:p w14:paraId="790734FF" w14:textId="77777777" w:rsidR="002A14FE" w:rsidRPr="002A14FE" w:rsidRDefault="002A14FE" w:rsidP="002A14FE">
      <w:pPr>
        <w:pStyle w:val="ListParagraph"/>
        <w:numPr>
          <w:ilvl w:val="0"/>
          <w:numId w:val="57"/>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children who are at least 4 years old on or before 31 July in that preschool year and not enrolled or registered at a school</w:t>
      </w:r>
    </w:p>
    <w:p w14:paraId="24891EE3" w14:textId="77777777" w:rsidR="002A14FE" w:rsidRPr="002A14FE" w:rsidRDefault="002A14FE" w:rsidP="002A14FE">
      <w:pPr>
        <w:pStyle w:val="ListParagraph"/>
        <w:numPr>
          <w:ilvl w:val="0"/>
          <w:numId w:val="57"/>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children who are at least 3 years old on or before 31 July in that preschool year and are:</w:t>
      </w:r>
    </w:p>
    <w:p w14:paraId="3B72B4DF" w14:textId="77777777" w:rsidR="002A14FE" w:rsidRPr="002A14FE" w:rsidRDefault="002A14FE" w:rsidP="002A14FE">
      <w:pPr>
        <w:pStyle w:val="ListParagraph"/>
        <w:numPr>
          <w:ilvl w:val="1"/>
          <w:numId w:val="57"/>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children from low-income families</w:t>
      </w:r>
    </w:p>
    <w:p w14:paraId="3A9190A6" w14:textId="77777777" w:rsidR="002A14FE" w:rsidRPr="002A14FE" w:rsidRDefault="002A14FE" w:rsidP="002A14FE">
      <w:pPr>
        <w:pStyle w:val="ListParagraph"/>
        <w:numPr>
          <w:ilvl w:val="1"/>
          <w:numId w:val="57"/>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children with an Aboriginal and Torres Strait Islander background</w:t>
      </w:r>
    </w:p>
    <w:p w14:paraId="7D670EA3" w14:textId="77777777" w:rsidR="002A14FE" w:rsidRPr="002A14FE" w:rsidRDefault="002A14FE" w:rsidP="002A14FE">
      <w:pPr>
        <w:pStyle w:val="ListParagraph"/>
        <w:numPr>
          <w:ilvl w:val="1"/>
          <w:numId w:val="57"/>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children with disability or additional needs</w:t>
      </w:r>
    </w:p>
    <w:p w14:paraId="75A9775A" w14:textId="77777777" w:rsidR="002A14FE" w:rsidRPr="002A14FE" w:rsidRDefault="002A14FE" w:rsidP="002A14FE">
      <w:pPr>
        <w:pStyle w:val="ListParagraph"/>
        <w:numPr>
          <w:ilvl w:val="1"/>
          <w:numId w:val="57"/>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children with English language needs</w:t>
      </w:r>
    </w:p>
    <w:p w14:paraId="0154A65E" w14:textId="77777777" w:rsidR="002A14FE" w:rsidRPr="002A14FE" w:rsidRDefault="002A14FE" w:rsidP="002A14FE">
      <w:pPr>
        <w:pStyle w:val="ListParagraph"/>
        <w:numPr>
          <w:ilvl w:val="0"/>
          <w:numId w:val="57"/>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children who are at risk of significant harm (from a child protection perspective).</w:t>
      </w:r>
    </w:p>
    <w:p w14:paraId="277F2291" w14:textId="77777777" w:rsidR="002A14FE" w:rsidRPr="002A14FE" w:rsidRDefault="002A14FE" w:rsidP="002A14FE">
      <w:pPr>
        <w:pStyle w:val="ListParagraph"/>
        <w:shd w:val="clear" w:color="auto" w:fill="FFFFFF"/>
        <w:spacing w:after="0" w:line="240" w:lineRule="auto"/>
        <w:ind w:left="360"/>
        <w:rPr>
          <w:rFonts w:asciiTheme="minorHAnsi" w:hAnsiTheme="minorHAnsi" w:cstheme="minorHAnsi"/>
          <w:color w:val="000000" w:themeColor="text1"/>
          <w:sz w:val="24"/>
          <w:szCs w:val="24"/>
        </w:rPr>
      </w:pPr>
    </w:p>
    <w:p w14:paraId="535DD3EA"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There is no order of priority assigned to the list of points above. Services should give priority to the groups outlined above before any other groups, including 3-year-olds not eligible for equity loading.</w:t>
      </w:r>
    </w:p>
    <w:p w14:paraId="5197A909"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p>
    <w:p w14:paraId="423CAB84"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Provisions relating to priority of access are intended to assist services with making enrolment decisions in a way that seeks to allocate places to those in the greatest need. Services may prioritise enrolments for 600 hours or more and consider the hours children are enrolled at other </w:t>
      </w:r>
      <w:r w:rsidRPr="002A14FE">
        <w:rPr>
          <w:rFonts w:asciiTheme="minorHAnsi" w:hAnsiTheme="minorHAnsi" w:cstheme="minorHAnsi"/>
          <w:color w:val="000000" w:themeColor="text1"/>
          <w:sz w:val="24"/>
          <w:szCs w:val="24"/>
        </w:rPr>
        <w:lastRenderedPageBreak/>
        <w:t>funded services when making enrolment decisions. However, particular community and family needs will also be relevant.”</w:t>
      </w:r>
      <w:r w:rsidRPr="002A14FE">
        <w:rPr>
          <w:rStyle w:val="FootnoteReference"/>
          <w:rFonts w:asciiTheme="minorHAnsi" w:hAnsiTheme="minorHAnsi" w:cstheme="minorHAnsi"/>
          <w:color w:val="000000" w:themeColor="text1"/>
          <w:sz w:val="24"/>
          <w:szCs w:val="24"/>
        </w:rPr>
        <w:footnoteReference w:id="7"/>
      </w:r>
    </w:p>
    <w:p w14:paraId="2C8CBA5A" w14:textId="77777777" w:rsidR="002A14FE" w:rsidRPr="002A14FE" w:rsidRDefault="002A14FE" w:rsidP="002A14FE">
      <w:pPr>
        <w:autoSpaceDE w:val="0"/>
        <w:autoSpaceDN w:val="0"/>
        <w:adjustRightInd w:val="0"/>
        <w:spacing w:after="0" w:line="240" w:lineRule="auto"/>
        <w:rPr>
          <w:rFonts w:asciiTheme="minorHAnsi" w:hAnsiTheme="minorHAnsi" w:cstheme="minorHAnsi"/>
          <w:b/>
          <w:color w:val="000000" w:themeColor="text1"/>
          <w:sz w:val="24"/>
          <w:szCs w:val="24"/>
        </w:rPr>
      </w:pPr>
    </w:p>
    <w:p w14:paraId="2DD5C88B" w14:textId="77777777" w:rsidR="002A14FE" w:rsidRPr="002A14FE" w:rsidRDefault="002A14FE" w:rsidP="002A14FE">
      <w:pPr>
        <w:autoSpaceDE w:val="0"/>
        <w:autoSpaceDN w:val="0"/>
        <w:adjustRightInd w:val="0"/>
        <w:spacing w:after="0" w:line="240" w:lineRule="auto"/>
        <w:rPr>
          <w:rFonts w:asciiTheme="minorHAnsi" w:hAnsiTheme="minorHAnsi" w:cstheme="minorHAnsi"/>
          <w:b/>
          <w:color w:val="000000" w:themeColor="text1"/>
          <w:sz w:val="24"/>
          <w:szCs w:val="24"/>
        </w:rPr>
      </w:pPr>
      <w:r w:rsidRPr="002A14FE">
        <w:rPr>
          <w:rFonts w:asciiTheme="minorHAnsi" w:hAnsiTheme="minorHAnsi" w:cstheme="minorHAnsi"/>
          <w:b/>
          <w:color w:val="000000" w:themeColor="text1"/>
          <w:sz w:val="24"/>
          <w:szCs w:val="24"/>
        </w:rPr>
        <w:t xml:space="preserve">ABSENCES </w:t>
      </w:r>
    </w:p>
    <w:p w14:paraId="7D7B38A9"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“Child Care Subsidy is payable for up to 42 absence days for a child in a financial year for sessions of care a child is enrolled in and did not attend, but only for sessions of care where an individual still incurs a genuine fee liability to pay for the care. A reason does not need to be provided for a child’s initial 42 days of absence.</w:t>
      </w:r>
    </w:p>
    <w:p w14:paraId="7B39A620"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p>
    <w:p w14:paraId="6DA707B1" w14:textId="77777777" w:rsidR="002A14FE" w:rsidRPr="002A14FE" w:rsidRDefault="002A14FE" w:rsidP="002A14FE">
      <w:p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Once 42 absence days have occurred in a financial year, Child Care Subsidy can only be paid for any additional absences where they are taken for a reason set out in Family Assistance Law. These reasons are:</w:t>
      </w:r>
    </w:p>
    <w:p w14:paraId="3BDF0B0F" w14:textId="77777777" w:rsidR="002A14FE" w:rsidRPr="002A14FE" w:rsidRDefault="002A14FE" w:rsidP="002A14FE">
      <w:pPr>
        <w:numPr>
          <w:ilvl w:val="0"/>
          <w:numId w:val="42"/>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child, the individual who cares for the child, the individual’s partner or another person with whom the child lives is ill and the service has been given a medical certificate by a medical practitioner</w:t>
      </w:r>
    </w:p>
    <w:p w14:paraId="76B81EBB" w14:textId="77777777" w:rsidR="002A14FE" w:rsidRPr="002A14FE" w:rsidRDefault="002A14FE" w:rsidP="002A14FE">
      <w:pPr>
        <w:numPr>
          <w:ilvl w:val="0"/>
          <w:numId w:val="42"/>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child is attending preschool</w:t>
      </w:r>
    </w:p>
    <w:p w14:paraId="107FD570" w14:textId="77777777" w:rsidR="002A14FE" w:rsidRPr="002A14FE" w:rsidRDefault="002A14FE" w:rsidP="002A14FE">
      <w:pPr>
        <w:numPr>
          <w:ilvl w:val="0"/>
          <w:numId w:val="42"/>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alternative arrangements have been made on a pupil-free day</w:t>
      </w:r>
    </w:p>
    <w:p w14:paraId="132BD393" w14:textId="77777777" w:rsidR="002A14FE" w:rsidRPr="002A14FE" w:rsidRDefault="002A14FE" w:rsidP="002A14FE">
      <w:pPr>
        <w:numPr>
          <w:ilvl w:val="0"/>
          <w:numId w:val="42"/>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child has not been immunised against an infectious disease, the absence occurs during an immunisation grace period and a medical practitioner has certified that exposure to the infectious disease would pose a health risk to the child</w:t>
      </w:r>
    </w:p>
    <w:p w14:paraId="1360767D" w14:textId="77777777" w:rsidR="002A14FE" w:rsidRPr="002A14FE" w:rsidRDefault="002A14FE" w:rsidP="002A14FE">
      <w:pPr>
        <w:numPr>
          <w:ilvl w:val="0"/>
          <w:numId w:val="42"/>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absence is because the child is spending time with a person other than the individual who is their usual carer as required by a court order or a parenting plan, and the service has a copy of the relevant court order or parenting plan for the child</w:t>
      </w:r>
    </w:p>
    <w:p w14:paraId="76AE42D8" w14:textId="77777777" w:rsidR="002A14FE" w:rsidRPr="002A14FE" w:rsidRDefault="002A14FE" w:rsidP="002A14FE">
      <w:pPr>
        <w:numPr>
          <w:ilvl w:val="0"/>
          <w:numId w:val="42"/>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service is closed as a direct result of a period of local emergency</w:t>
      </w:r>
    </w:p>
    <w:p w14:paraId="16474378" w14:textId="77777777" w:rsidR="002A14FE" w:rsidRPr="002A14FE" w:rsidRDefault="002A14FE" w:rsidP="002A14FE">
      <w:pPr>
        <w:numPr>
          <w:ilvl w:val="0"/>
          <w:numId w:val="42"/>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child cannot attend because of a local emergency (for example, because they are unable to travel to the service), during the period of the emergency or up to 28 days afterwards</w:t>
      </w:r>
    </w:p>
    <w:p w14:paraId="46F414C1" w14:textId="77777777" w:rsidR="002A14FE" w:rsidRPr="002A14FE" w:rsidRDefault="002A14FE" w:rsidP="002A14FE">
      <w:pPr>
        <w:numPr>
          <w:ilvl w:val="0"/>
          <w:numId w:val="42"/>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individual who cares for the child has decided the child should not attend the service for up to seven days immediately following the end of a period of local emergency.</w:t>
      </w:r>
    </w:p>
    <w:p w14:paraId="511B1DD0" w14:textId="77777777" w:rsidR="00225C42" w:rsidRPr="002A14FE" w:rsidRDefault="00225C42" w:rsidP="00225C42">
      <w:pPr>
        <w:shd w:val="clear" w:color="auto" w:fill="FFFFFF"/>
        <w:spacing w:after="0" w:line="240" w:lineRule="auto"/>
        <w:rPr>
          <w:rFonts w:asciiTheme="minorHAnsi" w:hAnsiTheme="minorHAnsi" w:cstheme="minorHAnsi"/>
          <w:color w:val="000000" w:themeColor="text1"/>
          <w:sz w:val="24"/>
          <w:szCs w:val="24"/>
        </w:rPr>
      </w:pPr>
    </w:p>
    <w:p w14:paraId="6263EB24"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b/>
          <w:bCs/>
          <w:color w:val="000000" w:themeColor="text1"/>
        </w:rPr>
      </w:pPr>
      <w:r w:rsidRPr="002A14FE">
        <w:rPr>
          <w:rFonts w:asciiTheme="minorHAnsi" w:hAnsiTheme="minorHAnsi" w:cstheme="minorHAnsi"/>
          <w:b/>
          <w:bCs/>
          <w:color w:val="000000" w:themeColor="text1"/>
        </w:rPr>
        <w:t>Managing Longer Absences</w:t>
      </w:r>
    </w:p>
    <w:p w14:paraId="2E40B033"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If a long absence from care is anticipated, the plan for this, and how it will be managed, can be specified in the Complying Written Arrangement (including, for example, any changes to fees). However, where a child does not attend a service within a period of 14 weeks or more, the enrolment will be ceased. Even where an absence longer than 14 weeks is planned in the Complying Written Arrangement, a new enrolment notice will need to be submitted when care recommences after the absence. If a long absence is planned, the family may prefer to end the enrolment and submit a new notice when physical attendance recommences so that the child is not reported as absent (using up the child's initial 42 days of absence).</w:t>
      </w:r>
    </w:p>
    <w:p w14:paraId="2F728B08"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b/>
          <w:bCs/>
          <w:color w:val="000000" w:themeColor="text1"/>
        </w:rPr>
      </w:pPr>
    </w:p>
    <w:p w14:paraId="584C6D79" w14:textId="77777777" w:rsidR="002A14FE" w:rsidRPr="002A14FE" w:rsidRDefault="002A14FE" w:rsidP="002A14FE">
      <w:pPr>
        <w:pStyle w:val="Heading2"/>
        <w:shd w:val="clear" w:color="auto" w:fill="FFFFFF"/>
        <w:rPr>
          <w:rFonts w:asciiTheme="minorHAnsi" w:hAnsiTheme="minorHAnsi" w:cstheme="minorHAnsi"/>
          <w:color w:val="000000" w:themeColor="text1"/>
          <w:sz w:val="24"/>
        </w:rPr>
      </w:pPr>
      <w:r w:rsidRPr="002A14FE">
        <w:rPr>
          <w:rFonts w:asciiTheme="minorHAnsi" w:hAnsiTheme="minorHAnsi" w:cstheme="minorHAnsi"/>
          <w:color w:val="000000" w:themeColor="text1"/>
          <w:sz w:val="24"/>
        </w:rPr>
        <w:t>“Reporting absences outside of first and last days</w:t>
      </w:r>
    </w:p>
    <w:p w14:paraId="0710A44F"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As of 13 July 2020, there are some circumstances where families can get Child Care Subsidy for absences that fall:</w:t>
      </w:r>
    </w:p>
    <w:p w14:paraId="247C2D03" w14:textId="77777777" w:rsidR="002A14FE" w:rsidRPr="002A14FE" w:rsidRDefault="002A14FE" w:rsidP="002A14FE">
      <w:pPr>
        <w:numPr>
          <w:ilvl w:val="0"/>
          <w:numId w:val="45"/>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within seven days of a child's first attendance (inclusive of first day), or</w:t>
      </w:r>
    </w:p>
    <w:p w14:paraId="4AD79C6A" w14:textId="77777777" w:rsidR="002A14FE" w:rsidRPr="002A14FE" w:rsidRDefault="002A14FE" w:rsidP="002A14FE">
      <w:pPr>
        <w:numPr>
          <w:ilvl w:val="0"/>
          <w:numId w:val="45"/>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within seven days after their last attendance (inclusive of last day).</w:t>
      </w:r>
    </w:p>
    <w:p w14:paraId="4C985D8F"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 They must meet one of the following:</w:t>
      </w:r>
    </w:p>
    <w:p w14:paraId="0C4A02A1" w14:textId="77777777" w:rsidR="002A14FE" w:rsidRPr="002A14FE" w:rsidRDefault="002A14FE" w:rsidP="002A14FE">
      <w:pPr>
        <w:numPr>
          <w:ilvl w:val="0"/>
          <w:numId w:val="46"/>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service has changed ownership</w:t>
      </w:r>
    </w:p>
    <w:p w14:paraId="0E539F80" w14:textId="77777777" w:rsidR="002A14FE" w:rsidRPr="002A14FE" w:rsidRDefault="002A14FE" w:rsidP="002A14FE">
      <w:pPr>
        <w:numPr>
          <w:ilvl w:val="0"/>
          <w:numId w:val="46"/>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lastRenderedPageBreak/>
        <w:t>the child, carer, carer's partner or a household member is ill (medical certificate only needed if beyond the 42-absence limit)</w:t>
      </w:r>
    </w:p>
    <w:p w14:paraId="391AB024" w14:textId="77777777" w:rsidR="002A14FE" w:rsidRPr="002A14FE" w:rsidRDefault="002A14FE" w:rsidP="002A14FE">
      <w:pPr>
        <w:numPr>
          <w:ilvl w:val="0"/>
          <w:numId w:val="46"/>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a family tragedy has occurred (e.g. death of an immediate family member)</w:t>
      </w:r>
    </w:p>
    <w:p w14:paraId="4FE42939" w14:textId="77777777" w:rsidR="002A14FE" w:rsidRPr="002A14FE" w:rsidRDefault="002A14FE" w:rsidP="002A14FE">
      <w:pPr>
        <w:numPr>
          <w:ilvl w:val="0"/>
          <w:numId w:val="46"/>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enrolment ceased incorrectly</w:t>
      </w:r>
    </w:p>
    <w:p w14:paraId="7F0E48DE" w14:textId="77777777" w:rsidR="002A14FE" w:rsidRPr="002A14FE" w:rsidRDefault="002A14FE" w:rsidP="002A14FE">
      <w:pPr>
        <w:numPr>
          <w:ilvl w:val="0"/>
          <w:numId w:val="46"/>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the usual service is closed, and the child is attending another service from the same provider, or </w:t>
      </w:r>
    </w:p>
    <w:p w14:paraId="620E72B2" w14:textId="77777777" w:rsidR="002A14FE" w:rsidRPr="002A14FE" w:rsidRDefault="002A14FE" w:rsidP="002A14FE">
      <w:pPr>
        <w:numPr>
          <w:ilvl w:val="0"/>
          <w:numId w:val="46"/>
        </w:numPr>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any reason listed in the ‘Additional absences’ section above.</w:t>
      </w:r>
    </w:p>
    <w:p w14:paraId="5F52EEDA" w14:textId="77777777" w:rsidR="002A14FE" w:rsidRPr="002A14FE" w:rsidRDefault="002A14FE" w:rsidP="002A14FE">
      <w:pPr>
        <w:pStyle w:val="NormalWeb"/>
        <w:spacing w:before="0" w:beforeAutospacing="0" w:after="0" w:afterAutospacing="0"/>
        <w:rPr>
          <w:rFonts w:asciiTheme="minorHAnsi" w:hAnsiTheme="minorHAnsi" w:cstheme="minorHAnsi"/>
          <w:i/>
          <w:iCs/>
          <w:color w:val="FF0000"/>
        </w:rPr>
      </w:pPr>
    </w:p>
    <w:p w14:paraId="0BA21962" w14:textId="77777777" w:rsidR="002A14FE" w:rsidRPr="002A14FE" w:rsidRDefault="002A14FE" w:rsidP="002A14FE">
      <w:pPr>
        <w:pStyle w:val="NormalWeb"/>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Evidence is required for additional absence days however there may be changes from time to time based on the Federal Government response to community needs, for example during a pandemic.  We will keep you updated on any temporary changes which may affect your additional absences.</w:t>
      </w:r>
    </w:p>
    <w:p w14:paraId="64B48590"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p>
    <w:p w14:paraId="7C74D1A8" w14:textId="77777777" w:rsidR="002A14FE" w:rsidRPr="002A14FE" w:rsidRDefault="002A14FE" w:rsidP="002A14FE">
      <w:pPr>
        <w:pStyle w:val="Default"/>
        <w:jc w:val="both"/>
        <w:rPr>
          <w:rFonts w:asciiTheme="minorHAnsi" w:hAnsiTheme="minorHAnsi" w:cstheme="minorHAnsi"/>
          <w:b/>
          <w:bCs/>
          <w:color w:val="000000" w:themeColor="text1"/>
        </w:rPr>
      </w:pPr>
      <w:r w:rsidRPr="002A14FE">
        <w:rPr>
          <w:rFonts w:asciiTheme="minorHAnsi" w:hAnsiTheme="minorHAnsi" w:cstheme="minorHAnsi"/>
          <w:b/>
          <w:bCs/>
          <w:color w:val="000000" w:themeColor="text1"/>
        </w:rPr>
        <w:t>Statement of Entitlement</w:t>
      </w:r>
    </w:p>
    <w:p w14:paraId="289C0CE6" w14:textId="77777777" w:rsidR="002A14FE" w:rsidRPr="002A14FE" w:rsidRDefault="002A14FE" w:rsidP="002A14FE">
      <w:pPr>
        <w:pStyle w:val="Default"/>
        <w:jc w:val="both"/>
        <w:rPr>
          <w:rFonts w:asciiTheme="minorHAnsi" w:hAnsiTheme="minorHAnsi" w:cstheme="minorHAnsi"/>
          <w:color w:val="000000" w:themeColor="text1"/>
          <w:shd w:val="clear" w:color="auto" w:fill="FFFFFF"/>
        </w:rPr>
      </w:pPr>
      <w:r w:rsidRPr="002A14FE">
        <w:rPr>
          <w:rFonts w:asciiTheme="minorHAnsi" w:hAnsiTheme="minorHAnsi" w:cstheme="minorHAnsi"/>
          <w:color w:val="000000" w:themeColor="text1"/>
          <w:shd w:val="clear" w:color="auto" w:fill="FFFFFF"/>
        </w:rPr>
        <w:t>“Once every fortnight, providers must provide a Statement of Entitlement to parents eligible for Child Care Subsidy for children enrolled in their service. This statement must include details of the sessions of care provided and the resulting fee reduction amounts. The provider will need to use information about entitlements and payments for each child received in their payment advice (through their child care software or the PEP) to prepare these statements.</w:t>
      </w:r>
      <w:r w:rsidRPr="002A14FE">
        <w:rPr>
          <w:rFonts w:asciiTheme="minorHAnsi" w:hAnsiTheme="minorHAnsi" w:cstheme="minorHAnsi"/>
          <w:color w:val="000000" w:themeColor="text1"/>
        </w:rPr>
        <w:t>”</w:t>
      </w:r>
      <w:r w:rsidRPr="002A14FE">
        <w:rPr>
          <w:rStyle w:val="FootnoteReference"/>
          <w:rFonts w:asciiTheme="minorHAnsi" w:hAnsiTheme="minorHAnsi" w:cstheme="minorHAnsi"/>
          <w:color w:val="000000" w:themeColor="text1"/>
        </w:rPr>
        <w:footnoteReference w:id="8"/>
      </w:r>
    </w:p>
    <w:p w14:paraId="05A79891" w14:textId="77777777" w:rsidR="002A14FE" w:rsidRPr="002A14FE" w:rsidRDefault="002A14FE" w:rsidP="002A14FE">
      <w:pPr>
        <w:pStyle w:val="Default"/>
        <w:jc w:val="both"/>
        <w:rPr>
          <w:rFonts w:asciiTheme="minorHAnsi" w:hAnsiTheme="minorHAnsi" w:cstheme="minorHAnsi"/>
          <w:color w:val="000000" w:themeColor="text1"/>
          <w:shd w:val="clear" w:color="auto" w:fill="FFFFFF"/>
        </w:rPr>
      </w:pPr>
    </w:p>
    <w:p w14:paraId="0994B152"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b/>
          <w:bCs/>
          <w:color w:val="000000" w:themeColor="text1"/>
        </w:rPr>
      </w:pPr>
      <w:r w:rsidRPr="002A14FE">
        <w:rPr>
          <w:rFonts w:asciiTheme="minorHAnsi" w:hAnsiTheme="minorHAnsi" w:cstheme="minorHAnsi"/>
          <w:b/>
          <w:bCs/>
          <w:color w:val="000000" w:themeColor="text1"/>
        </w:rPr>
        <w:t>Public Holidays</w:t>
      </w:r>
    </w:p>
    <w:p w14:paraId="28634492" w14:textId="77777777" w:rsidR="002A14FE" w:rsidRPr="002A14FE" w:rsidRDefault="002A14FE" w:rsidP="002A14FE">
      <w:pPr>
        <w:pStyle w:val="Heading3"/>
        <w:shd w:val="clear" w:color="auto" w:fill="FFFFFF"/>
        <w:spacing w:before="0"/>
        <w:rPr>
          <w:rFonts w:asciiTheme="minorHAnsi" w:hAnsiTheme="minorHAnsi" w:cstheme="minorHAnsi"/>
          <w:b w:val="0"/>
          <w:bCs w:val="0"/>
          <w:color w:val="000000" w:themeColor="text1"/>
          <w:sz w:val="24"/>
          <w:szCs w:val="24"/>
        </w:rPr>
      </w:pPr>
      <w:r w:rsidRPr="002A14FE">
        <w:rPr>
          <w:rFonts w:asciiTheme="minorHAnsi" w:hAnsiTheme="minorHAnsi" w:cstheme="minorHAnsi"/>
          <w:b w:val="0"/>
          <w:bCs w:val="0"/>
          <w:color w:val="000000" w:themeColor="text1"/>
          <w:sz w:val="24"/>
          <w:szCs w:val="24"/>
        </w:rPr>
        <w:t>Where a service is closed for a gazetted Public Holiday, the public holiday provisions apply:</w:t>
      </w:r>
    </w:p>
    <w:p w14:paraId="034A6E35" w14:textId="77777777" w:rsidR="002A14FE" w:rsidRPr="002A14FE" w:rsidRDefault="002A14FE" w:rsidP="002A14FE">
      <w:pPr>
        <w:pStyle w:val="Heading3"/>
        <w:numPr>
          <w:ilvl w:val="0"/>
          <w:numId w:val="58"/>
        </w:numPr>
        <w:shd w:val="clear" w:color="auto" w:fill="FFFFFF"/>
        <w:tabs>
          <w:tab w:val="num" w:pos="720"/>
        </w:tabs>
        <w:spacing w:before="0"/>
        <w:rPr>
          <w:rFonts w:asciiTheme="minorHAnsi" w:hAnsiTheme="minorHAnsi" w:cstheme="minorHAnsi"/>
          <w:b w:val="0"/>
          <w:bCs w:val="0"/>
          <w:color w:val="000000" w:themeColor="text1"/>
          <w:sz w:val="24"/>
          <w:szCs w:val="24"/>
        </w:rPr>
      </w:pPr>
      <w:r w:rsidRPr="002A14FE">
        <w:rPr>
          <w:rFonts w:asciiTheme="minorHAnsi" w:hAnsiTheme="minorHAnsi" w:cstheme="minorHAnsi"/>
          <w:b w:val="0"/>
          <w:bCs w:val="0"/>
          <w:color w:val="000000" w:themeColor="text1"/>
          <w:sz w:val="24"/>
          <w:szCs w:val="24"/>
        </w:rPr>
        <w:t>Services can submit absences and claim Child Care Subsidy (CCS)</w:t>
      </w:r>
    </w:p>
    <w:p w14:paraId="5972A093" w14:textId="77777777" w:rsidR="002A14FE" w:rsidRPr="002A14FE" w:rsidRDefault="002A14FE" w:rsidP="002A14FE">
      <w:pPr>
        <w:pStyle w:val="Heading3"/>
        <w:numPr>
          <w:ilvl w:val="0"/>
          <w:numId w:val="58"/>
        </w:numPr>
        <w:shd w:val="clear" w:color="auto" w:fill="FFFFFF"/>
        <w:tabs>
          <w:tab w:val="num" w:pos="720"/>
        </w:tabs>
        <w:spacing w:before="0"/>
        <w:rPr>
          <w:rFonts w:asciiTheme="minorHAnsi" w:hAnsiTheme="minorHAnsi" w:cstheme="minorHAnsi"/>
          <w:b w:val="0"/>
          <w:bCs w:val="0"/>
          <w:color w:val="000000" w:themeColor="text1"/>
          <w:sz w:val="24"/>
          <w:szCs w:val="24"/>
        </w:rPr>
      </w:pPr>
      <w:r w:rsidRPr="002A14FE">
        <w:rPr>
          <w:rFonts w:asciiTheme="minorHAnsi" w:hAnsiTheme="minorHAnsi" w:cstheme="minorHAnsi"/>
          <w:b w:val="0"/>
          <w:bCs w:val="0"/>
          <w:color w:val="000000" w:themeColor="text1"/>
          <w:sz w:val="24"/>
          <w:szCs w:val="24"/>
        </w:rPr>
        <w:t>Providers that charge a family for an allowable absence on this day must collect gap fees from the family</w:t>
      </w:r>
    </w:p>
    <w:p w14:paraId="1D86FF86" w14:textId="77777777" w:rsidR="002A14FE" w:rsidRPr="002A14FE" w:rsidRDefault="002A14FE" w:rsidP="002A14FE">
      <w:pPr>
        <w:pStyle w:val="Default"/>
        <w:jc w:val="both"/>
        <w:rPr>
          <w:rFonts w:asciiTheme="minorHAnsi" w:hAnsiTheme="minorHAnsi" w:cstheme="minorHAnsi"/>
          <w:color w:val="000000" w:themeColor="text1"/>
        </w:rPr>
      </w:pPr>
    </w:p>
    <w:p w14:paraId="5F05732C" w14:textId="77777777" w:rsidR="002A14FE" w:rsidRPr="002A14FE" w:rsidRDefault="002A14FE" w:rsidP="002A14FE">
      <w:pPr>
        <w:pStyle w:val="Heading3"/>
        <w:shd w:val="clear" w:color="auto" w:fill="FFFFFF"/>
        <w:spacing w:before="0"/>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 xml:space="preserve">Managing Third Party Payments and Child Care Subsidy: </w:t>
      </w:r>
    </w:p>
    <w:p w14:paraId="6F20415D" w14:textId="77777777" w:rsidR="002A14FE" w:rsidRPr="002A14FE" w:rsidRDefault="002A14FE" w:rsidP="002A14FE">
      <w:pPr>
        <w:pStyle w:val="Default"/>
        <w:rPr>
          <w:rFonts w:asciiTheme="minorHAnsi" w:hAnsiTheme="minorHAnsi" w:cstheme="minorHAnsi"/>
          <w:color w:val="000000" w:themeColor="text1"/>
        </w:rPr>
      </w:pPr>
      <w:r w:rsidRPr="002A14FE">
        <w:rPr>
          <w:rFonts w:asciiTheme="minorHAnsi" w:hAnsiTheme="minorHAnsi" w:cstheme="minorHAnsi"/>
          <w:color w:val="000000" w:themeColor="text1"/>
        </w:rPr>
        <w:t xml:space="preserve">“Generally, only state and territory governments (and their agencies) can contribute to the payment of the gap fee, in part or in full, Other third parties (such as employers and charities) cannot pay the gap fee except in exceptional circumstances. In such cases the Government will notify providers via the usual communication channels. </w:t>
      </w:r>
    </w:p>
    <w:p w14:paraId="43787995" w14:textId="77777777" w:rsidR="002A14FE" w:rsidRPr="002A14FE" w:rsidRDefault="002A14FE" w:rsidP="002A14FE">
      <w:pPr>
        <w:pStyle w:val="Default"/>
        <w:rPr>
          <w:rFonts w:asciiTheme="minorHAnsi" w:hAnsiTheme="minorHAnsi" w:cstheme="minorHAnsi"/>
          <w:color w:val="000000" w:themeColor="text1"/>
        </w:rPr>
      </w:pPr>
    </w:p>
    <w:p w14:paraId="7FDD1913" w14:textId="77777777" w:rsidR="002A14FE" w:rsidRPr="002A14FE" w:rsidRDefault="002A14FE" w:rsidP="002A14FE">
      <w:pPr>
        <w:pStyle w:val="Default"/>
        <w:rPr>
          <w:rFonts w:asciiTheme="minorHAnsi" w:hAnsiTheme="minorHAnsi" w:cstheme="minorHAnsi"/>
          <w:color w:val="000000" w:themeColor="text1"/>
        </w:rPr>
      </w:pPr>
      <w:r w:rsidRPr="002A14FE">
        <w:rPr>
          <w:rFonts w:asciiTheme="minorHAnsi" w:hAnsiTheme="minorHAnsi" w:cstheme="minorHAnsi"/>
          <w:color w:val="000000" w:themeColor="text1"/>
        </w:rPr>
        <w:t xml:space="preserve">A key principle and requirement under Family Assistance Law is that all parents who receive Child Care Subsidy should make a co-contribution to their child care fees. The co-contribution (or gap fee) is the total of the fees the parent is liable to pay for sessions of care minus the amount of Child Care Subsidy paid in respect of those fees and sessions. </w:t>
      </w:r>
    </w:p>
    <w:p w14:paraId="6017E6D6" w14:textId="77777777" w:rsidR="002A14FE" w:rsidRPr="002A14FE" w:rsidRDefault="002A14FE" w:rsidP="002A14FE">
      <w:pPr>
        <w:pStyle w:val="Default"/>
        <w:rPr>
          <w:rFonts w:asciiTheme="minorHAnsi" w:hAnsiTheme="minorHAnsi" w:cstheme="minorHAnsi"/>
          <w:color w:val="000000" w:themeColor="text1"/>
        </w:rPr>
      </w:pPr>
    </w:p>
    <w:p w14:paraId="0FFF8007" w14:textId="77777777" w:rsidR="002A14FE" w:rsidRPr="002A14FE" w:rsidRDefault="002A14FE" w:rsidP="002A14FE">
      <w:pPr>
        <w:pStyle w:val="Heading3"/>
        <w:shd w:val="clear" w:color="auto" w:fill="FFFFFF"/>
        <w:spacing w:before="0"/>
        <w:rPr>
          <w:rFonts w:asciiTheme="minorHAnsi" w:hAnsiTheme="minorHAnsi" w:cstheme="minorHAnsi"/>
          <w:b w:val="0"/>
          <w:bCs w:val="0"/>
          <w:color w:val="000000" w:themeColor="text1"/>
          <w:sz w:val="24"/>
          <w:szCs w:val="24"/>
        </w:rPr>
      </w:pPr>
      <w:r w:rsidRPr="002A14FE">
        <w:rPr>
          <w:rFonts w:asciiTheme="minorHAnsi" w:hAnsiTheme="minorHAnsi" w:cstheme="minorHAnsi"/>
          <w:b w:val="0"/>
          <w:bCs w:val="0"/>
          <w:color w:val="000000" w:themeColor="text1"/>
          <w:sz w:val="24"/>
          <w:szCs w:val="24"/>
        </w:rPr>
        <w:t>Therefore, it is not possible for a third party to pay the gap between the fee a parent is charged and the amount of subsidy paid for a session of care. Where a third party pays part of a parent’s fees for a session of care, the provider must reduce the fee reported accordingly to ensure the family’s Child Care Subsidy and their co-contribution are calculated as required by the legislation—based on the amount the parent is actually liable to pay for the session of care.”</w:t>
      </w:r>
      <w:r w:rsidRPr="002A14FE">
        <w:rPr>
          <w:rStyle w:val="FootnoteReference"/>
          <w:rFonts w:asciiTheme="minorHAnsi" w:hAnsiTheme="minorHAnsi" w:cstheme="minorHAnsi"/>
          <w:b w:val="0"/>
          <w:bCs w:val="0"/>
          <w:color w:val="000000" w:themeColor="text1"/>
          <w:sz w:val="24"/>
          <w:szCs w:val="24"/>
        </w:rPr>
        <w:footnoteReference w:id="9"/>
      </w:r>
    </w:p>
    <w:p w14:paraId="57DF4FAD" w14:textId="77777777" w:rsidR="002A14FE" w:rsidRPr="002A14FE" w:rsidRDefault="002A14FE" w:rsidP="002A14FE">
      <w:pPr>
        <w:pStyle w:val="Heading3"/>
        <w:shd w:val="clear" w:color="auto" w:fill="FFFFFF"/>
        <w:spacing w:before="0"/>
        <w:rPr>
          <w:rFonts w:asciiTheme="minorHAnsi" w:hAnsiTheme="minorHAnsi" w:cstheme="minorHAnsi"/>
          <w:b w:val="0"/>
          <w:bCs w:val="0"/>
          <w:color w:val="000000" w:themeColor="text1"/>
          <w:sz w:val="24"/>
          <w:szCs w:val="24"/>
        </w:rPr>
      </w:pPr>
    </w:p>
    <w:p w14:paraId="2D009676" w14:textId="77777777" w:rsidR="002A14FE" w:rsidRPr="002A14FE" w:rsidRDefault="002A14FE" w:rsidP="002A14FE">
      <w:pPr>
        <w:pStyle w:val="Heading3"/>
        <w:shd w:val="clear" w:color="auto" w:fill="FFFFFF"/>
        <w:spacing w:before="0"/>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Prescribed Third-Party Payments</w:t>
      </w:r>
    </w:p>
    <w:p w14:paraId="0A98F4F4" w14:textId="77777777" w:rsidR="002A14FE" w:rsidRPr="002A14FE" w:rsidRDefault="002A14FE" w:rsidP="002A14FE">
      <w:pPr>
        <w:pStyle w:val="NormalWeb"/>
        <w:shd w:val="clear" w:color="auto" w:fill="FFFFFF"/>
        <w:spacing w:before="0" w:beforeAutospacing="0" w:after="0" w:afterAutospacing="0"/>
        <w:rPr>
          <w:rFonts w:asciiTheme="minorHAnsi" w:hAnsiTheme="minorHAnsi" w:cstheme="minorHAnsi"/>
          <w:color w:val="000000" w:themeColor="text1"/>
        </w:rPr>
      </w:pPr>
      <w:r w:rsidRPr="002A14FE">
        <w:rPr>
          <w:rFonts w:asciiTheme="minorHAnsi" w:hAnsiTheme="minorHAnsi" w:cstheme="minorHAnsi"/>
          <w:color w:val="000000" w:themeColor="text1"/>
        </w:rPr>
        <w:t>“State and territory governments may contribute to some or all of a family’s gap fee with no impact on CCS in the following circumstances:</w:t>
      </w:r>
    </w:p>
    <w:p w14:paraId="28F9DE14" w14:textId="77777777" w:rsidR="002A14FE" w:rsidRPr="002A14FE" w:rsidRDefault="002A14FE" w:rsidP="002A14FE">
      <w:pPr>
        <w:numPr>
          <w:ilvl w:val="0"/>
          <w:numId w:val="50"/>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lastRenderedPageBreak/>
        <w:t>where you receive a contribution from a state or territory government for a disadvantaged or vulnerable child</w:t>
      </w:r>
    </w:p>
    <w:p w14:paraId="14C969E7" w14:textId="77777777" w:rsidR="002A14FE" w:rsidRPr="002A14FE" w:rsidRDefault="002A14FE" w:rsidP="002A14FE">
      <w:pPr>
        <w:numPr>
          <w:ilvl w:val="0"/>
          <w:numId w:val="50"/>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where a family in New South Wales uses a </w:t>
      </w:r>
      <w:hyperlink r:id="rId14" w:history="1">
        <w:r w:rsidRPr="002A14FE">
          <w:rPr>
            <w:rStyle w:val="Hyperlink"/>
            <w:rFonts w:asciiTheme="minorHAnsi" w:hAnsiTheme="minorHAnsi" w:cstheme="minorHAnsi"/>
            <w:color w:val="000000" w:themeColor="text1"/>
            <w:sz w:val="24"/>
            <w:szCs w:val="24"/>
          </w:rPr>
          <w:t>before and after school care voucher</w:t>
        </w:r>
      </w:hyperlink>
      <w:r w:rsidRPr="002A14FE">
        <w:rPr>
          <w:rFonts w:asciiTheme="minorHAnsi" w:hAnsiTheme="minorHAnsi" w:cstheme="minorHAnsi"/>
          <w:color w:val="000000" w:themeColor="text1"/>
          <w:sz w:val="24"/>
          <w:szCs w:val="24"/>
        </w:rPr>
        <w:t> issued by the NSW government, between 1 January 2022 and 1 July 2023</w:t>
      </w:r>
    </w:p>
    <w:p w14:paraId="0DF08515" w14:textId="56FC41A8" w:rsidR="002A14FE" w:rsidRPr="002A14FE" w:rsidRDefault="002A14FE" w:rsidP="002A14FE">
      <w:pPr>
        <w:numPr>
          <w:ilvl w:val="0"/>
          <w:numId w:val="50"/>
        </w:numPr>
        <w:shd w:val="clear" w:color="auto" w:fill="FFFFFF"/>
        <w:spacing w:after="0" w:line="240" w:lineRule="auto"/>
        <w:rPr>
          <w:rFonts w:asciiTheme="minorHAnsi" w:hAnsiTheme="minorHAnsi" w:cstheme="minorHAnsi"/>
          <w:color w:val="000000" w:themeColor="text1"/>
          <w:sz w:val="24"/>
          <w:szCs w:val="24"/>
        </w:rPr>
      </w:pPr>
      <w:r w:rsidRPr="002A14FE">
        <w:rPr>
          <w:rFonts w:asciiTheme="minorHAnsi" w:hAnsiTheme="minorHAnsi" w:cstheme="minorHAnsi"/>
          <w:color w:val="000000" w:themeColor="text1"/>
          <w:sz w:val="24"/>
          <w:szCs w:val="24"/>
        </w:rPr>
        <w:t>where you receive a contribution from a state or territory government for a child attending a preschool program at a Centre Based Day Care service from 1 January 2023</w:t>
      </w:r>
    </w:p>
    <w:p w14:paraId="0B4E25C0" w14:textId="77777777" w:rsidR="002A14FE" w:rsidRPr="002A14FE" w:rsidRDefault="002A14FE" w:rsidP="002A14FE">
      <w:pPr>
        <w:numPr>
          <w:ilvl w:val="1"/>
          <w:numId w:val="50"/>
        </w:numPr>
        <w:shd w:val="clear" w:color="auto" w:fill="FFFFFF"/>
        <w:spacing w:after="0" w:line="240" w:lineRule="auto"/>
        <w:rPr>
          <w:rFonts w:asciiTheme="minorHAnsi" w:hAnsiTheme="minorHAnsi" w:cstheme="minorHAnsi"/>
          <w:i/>
          <w:iCs/>
          <w:color w:val="40474F"/>
          <w:sz w:val="24"/>
          <w:szCs w:val="24"/>
        </w:rPr>
      </w:pPr>
      <w:hyperlink r:id="rId15" w:history="1">
        <w:r w:rsidRPr="002A14FE">
          <w:rPr>
            <w:rStyle w:val="Hyperlink"/>
            <w:rFonts w:asciiTheme="minorHAnsi" w:hAnsiTheme="minorHAnsi" w:cstheme="minorHAnsi"/>
            <w:i/>
            <w:iCs/>
            <w:color w:val="008296"/>
            <w:sz w:val="24"/>
            <w:szCs w:val="24"/>
          </w:rPr>
          <w:t>Start Strong, NSW</w:t>
        </w:r>
      </w:hyperlink>
    </w:p>
    <w:p w14:paraId="5D34D08F" w14:textId="77777777" w:rsidR="002A14FE" w:rsidRPr="002A14FE" w:rsidRDefault="002A14FE" w:rsidP="00225C42">
      <w:pPr>
        <w:spacing w:after="0"/>
        <w:rPr>
          <w:rFonts w:asciiTheme="minorHAnsi" w:hAnsiTheme="minorHAnsi" w:cstheme="minorHAnsi"/>
          <w:iCs/>
          <w:sz w:val="24"/>
          <w:szCs w:val="24"/>
        </w:rPr>
      </w:pPr>
    </w:p>
    <w:p w14:paraId="6F311EF0" w14:textId="60C413B4" w:rsidR="00225C42" w:rsidRPr="002A14FE" w:rsidRDefault="00225C42" w:rsidP="00225C42">
      <w:pPr>
        <w:spacing w:after="0"/>
        <w:rPr>
          <w:rFonts w:asciiTheme="minorHAnsi" w:hAnsiTheme="minorHAnsi" w:cstheme="minorHAnsi"/>
          <w:b/>
          <w:sz w:val="24"/>
          <w:szCs w:val="24"/>
          <w:lang w:val="en-US"/>
        </w:rPr>
      </w:pPr>
      <w:r w:rsidRPr="002A14FE">
        <w:rPr>
          <w:rFonts w:asciiTheme="minorHAnsi" w:hAnsiTheme="minorHAnsi" w:cstheme="minorHAnsi"/>
          <w:b/>
          <w:iCs/>
          <w:sz w:val="24"/>
          <w:szCs w:val="24"/>
          <w:lang w:val="en-US"/>
        </w:rPr>
        <w:t xml:space="preserve">CCS and Withdrawal of Care- </w:t>
      </w:r>
      <w:r w:rsidRPr="002A14FE">
        <w:rPr>
          <w:rFonts w:asciiTheme="minorHAnsi" w:hAnsiTheme="minorHAnsi" w:cstheme="minorHAnsi"/>
          <w:iCs/>
          <w:sz w:val="24"/>
          <w:szCs w:val="24"/>
          <w:lang w:val="en-US"/>
        </w:rPr>
        <w:t>Withdrawal from care requires two weeks written notice (</w:t>
      </w:r>
      <w:r w:rsidRPr="002A14FE">
        <w:rPr>
          <w:rFonts w:asciiTheme="minorHAnsi" w:hAnsiTheme="minorHAnsi" w:cstheme="minorHAnsi"/>
          <w:iCs/>
          <w:sz w:val="24"/>
          <w:szCs w:val="24"/>
        </w:rPr>
        <w:t>that being 10 operational days inclusive of the day notice is given</w:t>
      </w:r>
      <w:r w:rsidRPr="002A14FE">
        <w:rPr>
          <w:rFonts w:asciiTheme="minorHAnsi" w:hAnsiTheme="minorHAnsi" w:cstheme="minorHAnsi"/>
          <w:iCs/>
          <w:sz w:val="24"/>
          <w:szCs w:val="24"/>
          <w:lang w:val="en-US"/>
        </w:rPr>
        <w:t xml:space="preserve"> ) or four weeks during the December January period, (refer to Withdrawal of Care). As a requirement of CCS payments, a fee reduction</w:t>
      </w:r>
      <w:r w:rsidRPr="002A14FE">
        <w:rPr>
          <w:rFonts w:asciiTheme="minorHAnsi" w:hAnsiTheme="minorHAnsi" w:cstheme="minorHAnsi"/>
          <w:sz w:val="24"/>
          <w:szCs w:val="24"/>
          <w:lang w:val="en-US"/>
        </w:rPr>
        <w:t xml:space="preserve"> can only be claimed for care if the child attends these days. If a child does not attend on their final agreed booked day, full fees will be charged. </w:t>
      </w:r>
    </w:p>
    <w:p w14:paraId="4A7CD61F" w14:textId="266FA825" w:rsidR="00225C42" w:rsidRPr="002A14FE" w:rsidRDefault="00225C42" w:rsidP="00225C42">
      <w:pPr>
        <w:spacing w:after="0"/>
        <w:rPr>
          <w:rFonts w:asciiTheme="minorHAnsi" w:hAnsiTheme="minorHAnsi" w:cstheme="minorHAnsi"/>
          <w:sz w:val="24"/>
          <w:szCs w:val="24"/>
          <w:lang w:val="en-US"/>
        </w:rPr>
      </w:pPr>
      <w:r w:rsidRPr="002A14FE">
        <w:rPr>
          <w:rFonts w:asciiTheme="minorHAnsi" w:hAnsiTheme="minorHAnsi" w:cstheme="minorHAnsi"/>
          <w:sz w:val="24"/>
          <w:szCs w:val="24"/>
          <w:lang w:val="en-US"/>
        </w:rPr>
        <w:t xml:space="preserve">For families claiming CCS payments, to ensure correct payment of accounts, KAZ Early Learning Centre will withhold the 2 week deposit until the child’s last day of care. Any deposit reimbursements will be sent by direct credit to the parent/guardians nominated address or bank account. </w:t>
      </w:r>
      <w:r w:rsidRPr="002A14FE">
        <w:rPr>
          <w:rFonts w:asciiTheme="minorHAnsi" w:hAnsiTheme="minorHAnsi" w:cstheme="minorHAnsi"/>
          <w:sz w:val="24"/>
          <w:szCs w:val="24"/>
        </w:rPr>
        <w:t>If a child is absent from a service for one week without written notice the Manager will contact the parents/guardians and if notified that the child is not returning the deposit will be forfeited to cover fees in lieu of notice.</w:t>
      </w:r>
    </w:p>
    <w:p w14:paraId="322F438C" w14:textId="77777777" w:rsidR="00225C42" w:rsidRPr="002A14FE" w:rsidRDefault="00225C42" w:rsidP="00225C42">
      <w:pPr>
        <w:pStyle w:val="NoSpacing"/>
        <w:spacing w:line="276" w:lineRule="auto"/>
        <w:rPr>
          <w:rFonts w:asciiTheme="minorHAnsi" w:hAnsiTheme="minorHAnsi" w:cstheme="minorHAnsi"/>
          <w:sz w:val="24"/>
          <w:szCs w:val="24"/>
        </w:rPr>
      </w:pPr>
    </w:p>
    <w:p w14:paraId="5A3F14FE" w14:textId="77777777" w:rsidR="00225C42" w:rsidRPr="002A14FE" w:rsidRDefault="00225C42" w:rsidP="00225C42">
      <w:pPr>
        <w:pStyle w:val="NoSpacing"/>
        <w:spacing w:line="276" w:lineRule="auto"/>
        <w:rPr>
          <w:rFonts w:asciiTheme="minorHAnsi" w:hAnsiTheme="minorHAnsi" w:cstheme="minorHAnsi"/>
          <w:b/>
          <w:sz w:val="24"/>
          <w:szCs w:val="24"/>
        </w:rPr>
      </w:pPr>
      <w:r w:rsidRPr="002A14FE">
        <w:rPr>
          <w:rFonts w:asciiTheme="minorHAnsi" w:hAnsiTheme="minorHAnsi" w:cstheme="minorHAnsi"/>
          <w:b/>
          <w:sz w:val="24"/>
          <w:szCs w:val="24"/>
        </w:rPr>
        <w:t>Late Collection Fee</w:t>
      </w:r>
    </w:p>
    <w:p w14:paraId="41154AE3" w14:textId="77777777" w:rsidR="00225C42" w:rsidRPr="002A14FE" w:rsidRDefault="00225C42" w:rsidP="00225C42">
      <w:pPr>
        <w:pStyle w:val="NoSpacing"/>
        <w:spacing w:line="276" w:lineRule="auto"/>
        <w:rPr>
          <w:rFonts w:asciiTheme="minorHAnsi" w:hAnsiTheme="minorHAnsi" w:cstheme="minorHAnsi"/>
          <w:sz w:val="24"/>
          <w:szCs w:val="24"/>
        </w:rPr>
      </w:pPr>
      <w:r w:rsidRPr="002A14FE">
        <w:rPr>
          <w:rFonts w:asciiTheme="minorHAnsi" w:hAnsiTheme="minorHAnsi" w:cstheme="minorHAnsi"/>
          <w:sz w:val="24"/>
          <w:szCs w:val="24"/>
        </w:rPr>
        <w:t xml:space="preserve">Parents/Guardians must adhere to the closing times of KAZ Early Learning Centre. </w:t>
      </w:r>
    </w:p>
    <w:p w14:paraId="68E6AE8B" w14:textId="77777777" w:rsidR="00225C42" w:rsidRPr="002A14FE" w:rsidRDefault="00225C42" w:rsidP="00225C42">
      <w:pPr>
        <w:pStyle w:val="NoSpacing"/>
        <w:spacing w:line="276" w:lineRule="auto"/>
        <w:rPr>
          <w:rFonts w:asciiTheme="minorHAnsi" w:hAnsiTheme="minorHAnsi" w:cstheme="minorHAnsi"/>
          <w:sz w:val="24"/>
          <w:szCs w:val="24"/>
        </w:rPr>
      </w:pPr>
    </w:p>
    <w:p w14:paraId="74C300A8" w14:textId="77777777" w:rsidR="00225C42" w:rsidRPr="002A14FE" w:rsidRDefault="00225C42" w:rsidP="00225C42">
      <w:pPr>
        <w:pStyle w:val="NoSpacing"/>
        <w:spacing w:line="276" w:lineRule="auto"/>
        <w:rPr>
          <w:rFonts w:asciiTheme="minorHAnsi" w:hAnsiTheme="minorHAnsi" w:cstheme="minorHAnsi"/>
          <w:sz w:val="24"/>
          <w:szCs w:val="24"/>
        </w:rPr>
      </w:pPr>
      <w:r w:rsidRPr="002A14FE">
        <w:rPr>
          <w:rFonts w:asciiTheme="minorHAnsi" w:hAnsiTheme="minorHAnsi" w:cstheme="minorHAnsi"/>
          <w:sz w:val="24"/>
          <w:szCs w:val="24"/>
        </w:rPr>
        <w:t xml:space="preserve">A late fee will be charged when a child is picked up after centre closing time. A </w:t>
      </w:r>
      <w:r w:rsidRPr="002A14FE">
        <w:rPr>
          <w:rFonts w:asciiTheme="minorHAnsi" w:hAnsiTheme="minorHAnsi" w:cstheme="minorHAnsi"/>
          <w:i/>
          <w:sz w:val="24"/>
          <w:szCs w:val="24"/>
        </w:rPr>
        <w:t>Late Collection</w:t>
      </w:r>
      <w:r w:rsidRPr="002A14FE">
        <w:rPr>
          <w:rFonts w:asciiTheme="minorHAnsi" w:hAnsiTheme="minorHAnsi" w:cstheme="minorHAnsi"/>
          <w:sz w:val="24"/>
          <w:szCs w:val="24"/>
        </w:rPr>
        <w:t xml:space="preserve"> fee will be charged at a rate of $20.00 for the first 10 minutes and $1.00 per minute after that. This amount will be charged separately from child care fees. </w:t>
      </w:r>
      <w:r w:rsidRPr="002A14FE">
        <w:rPr>
          <w:rFonts w:asciiTheme="minorHAnsi" w:hAnsiTheme="minorHAnsi" w:cstheme="minorHAnsi"/>
          <w:b/>
          <w:sz w:val="24"/>
          <w:szCs w:val="24"/>
        </w:rPr>
        <w:t>Late fees do not attract the CCS.</w:t>
      </w:r>
      <w:r w:rsidRPr="002A14FE">
        <w:rPr>
          <w:rFonts w:asciiTheme="minorHAnsi" w:hAnsiTheme="minorHAnsi" w:cstheme="minorHAnsi"/>
          <w:sz w:val="24"/>
          <w:szCs w:val="24"/>
        </w:rPr>
        <w:t xml:space="preserve">  </w:t>
      </w:r>
    </w:p>
    <w:p w14:paraId="77FD1807" w14:textId="77777777" w:rsidR="00225C42" w:rsidRPr="002A14FE" w:rsidRDefault="00225C42" w:rsidP="00225C42">
      <w:pPr>
        <w:pStyle w:val="NoSpacing"/>
        <w:spacing w:line="276" w:lineRule="auto"/>
        <w:rPr>
          <w:rFonts w:asciiTheme="minorHAnsi" w:hAnsiTheme="minorHAnsi" w:cstheme="minorHAnsi"/>
          <w:sz w:val="24"/>
          <w:szCs w:val="24"/>
        </w:rPr>
      </w:pPr>
    </w:p>
    <w:p w14:paraId="438FAD11" w14:textId="77777777" w:rsidR="00225C42" w:rsidRPr="002A14FE" w:rsidRDefault="00225C42" w:rsidP="00225C42">
      <w:pPr>
        <w:spacing w:after="0"/>
        <w:rPr>
          <w:rFonts w:asciiTheme="minorHAnsi" w:hAnsiTheme="minorHAnsi" w:cstheme="minorHAnsi"/>
          <w:sz w:val="24"/>
          <w:szCs w:val="24"/>
        </w:rPr>
      </w:pPr>
      <w:r w:rsidRPr="002A14FE">
        <w:rPr>
          <w:rFonts w:asciiTheme="minorHAnsi" w:hAnsiTheme="minorHAnsi" w:cstheme="minorHAnsi"/>
          <w:sz w:val="24"/>
          <w:szCs w:val="24"/>
        </w:rPr>
        <w:t xml:space="preserve">Parents/guardians are asked to contact the service if unforeseen circumstances or emergencies have occurred that prevent them from picking up their child by the service’s closing time. If for any circumstance they are unable to collect their child from the service by the closing time, and fail to contact the service; educators/staff will follow the </w:t>
      </w:r>
      <w:r w:rsidRPr="002A14FE">
        <w:rPr>
          <w:rFonts w:asciiTheme="minorHAnsi" w:hAnsiTheme="minorHAnsi" w:cstheme="minorHAnsi"/>
          <w:i/>
          <w:sz w:val="24"/>
          <w:szCs w:val="24"/>
        </w:rPr>
        <w:t>Late Collection of Children</w:t>
      </w:r>
      <w:r w:rsidRPr="002A14FE">
        <w:rPr>
          <w:rFonts w:asciiTheme="minorHAnsi" w:hAnsiTheme="minorHAnsi" w:cstheme="minorHAnsi"/>
          <w:sz w:val="24"/>
          <w:szCs w:val="24"/>
        </w:rPr>
        <w:t xml:space="preserve"> policy, implementing the following policies:</w:t>
      </w:r>
    </w:p>
    <w:p w14:paraId="79EF4DFF" w14:textId="77777777" w:rsidR="00225C42" w:rsidRPr="002A14FE" w:rsidRDefault="00225C42" w:rsidP="00225C42">
      <w:pPr>
        <w:pStyle w:val="NoSpacing"/>
        <w:numPr>
          <w:ilvl w:val="0"/>
          <w:numId w:val="17"/>
        </w:numPr>
        <w:spacing w:line="276" w:lineRule="auto"/>
        <w:rPr>
          <w:rFonts w:asciiTheme="minorHAnsi" w:hAnsiTheme="minorHAnsi" w:cstheme="minorHAnsi"/>
          <w:sz w:val="24"/>
          <w:szCs w:val="24"/>
        </w:rPr>
      </w:pPr>
      <w:r w:rsidRPr="002A14FE">
        <w:rPr>
          <w:rFonts w:asciiTheme="minorHAnsi" w:hAnsiTheme="minorHAnsi" w:cstheme="minorHAnsi"/>
          <w:sz w:val="24"/>
          <w:szCs w:val="24"/>
        </w:rPr>
        <w:t>Educators/Staff will verbally advise the parent/guardian that the child must be collected by the stated closing time due to licensing regulations and insurance conditions;</w:t>
      </w:r>
    </w:p>
    <w:p w14:paraId="6C903442" w14:textId="538BF1F4" w:rsidR="00225C42" w:rsidRPr="002A14FE" w:rsidRDefault="00225C42" w:rsidP="00225C42">
      <w:pPr>
        <w:pStyle w:val="NoSpacing"/>
        <w:numPr>
          <w:ilvl w:val="0"/>
          <w:numId w:val="17"/>
        </w:numPr>
        <w:spacing w:line="276" w:lineRule="auto"/>
        <w:rPr>
          <w:rFonts w:asciiTheme="minorHAnsi" w:hAnsiTheme="minorHAnsi" w:cstheme="minorHAnsi"/>
          <w:sz w:val="24"/>
          <w:szCs w:val="24"/>
        </w:rPr>
      </w:pPr>
      <w:r w:rsidRPr="002A14FE">
        <w:rPr>
          <w:rFonts w:asciiTheme="minorHAnsi" w:hAnsiTheme="minorHAnsi" w:cstheme="minorHAnsi"/>
          <w:sz w:val="24"/>
          <w:szCs w:val="24"/>
        </w:rPr>
        <w:t xml:space="preserve">Educators/Staff will register late arrival </w:t>
      </w:r>
    </w:p>
    <w:p w14:paraId="7331B525" w14:textId="77777777" w:rsidR="00225C42" w:rsidRPr="002A14FE" w:rsidRDefault="00225C42" w:rsidP="00225C42">
      <w:pPr>
        <w:pStyle w:val="NoSpacing"/>
        <w:numPr>
          <w:ilvl w:val="0"/>
          <w:numId w:val="17"/>
        </w:numPr>
        <w:spacing w:line="276" w:lineRule="auto"/>
        <w:rPr>
          <w:rFonts w:asciiTheme="minorHAnsi" w:hAnsiTheme="minorHAnsi" w:cstheme="minorHAnsi"/>
          <w:sz w:val="24"/>
          <w:szCs w:val="24"/>
        </w:rPr>
      </w:pPr>
      <w:r w:rsidRPr="002A14FE">
        <w:rPr>
          <w:rFonts w:asciiTheme="minorHAnsi" w:hAnsiTheme="minorHAnsi" w:cstheme="minorHAnsi"/>
          <w:sz w:val="24"/>
          <w:szCs w:val="24"/>
        </w:rPr>
        <w:t xml:space="preserve">Educators/Staff will advise the Manager/Approved Provider; </w:t>
      </w:r>
    </w:p>
    <w:p w14:paraId="54FF3F4E" w14:textId="3ACDF768" w:rsidR="00225C42" w:rsidRPr="002A14FE" w:rsidRDefault="00225C42" w:rsidP="00225C42">
      <w:pPr>
        <w:pStyle w:val="NoSpacing"/>
        <w:numPr>
          <w:ilvl w:val="0"/>
          <w:numId w:val="17"/>
        </w:numPr>
        <w:spacing w:line="276" w:lineRule="auto"/>
        <w:rPr>
          <w:rFonts w:asciiTheme="minorHAnsi" w:hAnsiTheme="minorHAnsi" w:cstheme="minorHAnsi"/>
          <w:sz w:val="24"/>
          <w:szCs w:val="24"/>
        </w:rPr>
      </w:pPr>
      <w:r w:rsidRPr="002A14FE">
        <w:rPr>
          <w:rFonts w:asciiTheme="minorHAnsi" w:hAnsiTheme="minorHAnsi" w:cstheme="minorHAnsi"/>
          <w:sz w:val="24"/>
          <w:szCs w:val="24"/>
        </w:rPr>
        <w:t>Parents/Guardians will be required to give reason for lateness;</w:t>
      </w:r>
    </w:p>
    <w:p w14:paraId="5F2C7EB5" w14:textId="77777777" w:rsidR="00225C42" w:rsidRPr="002A14FE" w:rsidRDefault="00225C42" w:rsidP="00225C42">
      <w:pPr>
        <w:pStyle w:val="NoSpacing"/>
        <w:numPr>
          <w:ilvl w:val="0"/>
          <w:numId w:val="17"/>
        </w:numPr>
        <w:spacing w:line="276" w:lineRule="auto"/>
        <w:rPr>
          <w:rFonts w:asciiTheme="minorHAnsi" w:hAnsiTheme="minorHAnsi" w:cstheme="minorHAnsi"/>
          <w:i/>
          <w:sz w:val="24"/>
          <w:szCs w:val="24"/>
        </w:rPr>
      </w:pPr>
      <w:r w:rsidRPr="002A14FE">
        <w:rPr>
          <w:rFonts w:asciiTheme="minorHAnsi" w:hAnsiTheme="minorHAnsi" w:cstheme="minorHAnsi"/>
          <w:sz w:val="24"/>
          <w:szCs w:val="24"/>
        </w:rPr>
        <w:t>Parents/Guardians will be required to pay a late fee as set out above</w:t>
      </w:r>
    </w:p>
    <w:p w14:paraId="4905CAC2" w14:textId="77777777" w:rsidR="00225C42" w:rsidRPr="002A14FE" w:rsidRDefault="00225C42" w:rsidP="00225C42">
      <w:pPr>
        <w:pStyle w:val="NoSpacing"/>
        <w:spacing w:line="276" w:lineRule="auto"/>
        <w:rPr>
          <w:rFonts w:asciiTheme="minorHAnsi" w:hAnsiTheme="minorHAnsi" w:cstheme="minorHAnsi"/>
          <w:b/>
          <w:sz w:val="24"/>
          <w:szCs w:val="24"/>
        </w:rPr>
      </w:pPr>
    </w:p>
    <w:p w14:paraId="7E40489E" w14:textId="77777777" w:rsidR="00225C42" w:rsidRPr="002A14FE" w:rsidRDefault="00225C42" w:rsidP="00225C42">
      <w:pPr>
        <w:pStyle w:val="NoSpacing"/>
        <w:spacing w:line="276" w:lineRule="auto"/>
        <w:rPr>
          <w:rFonts w:asciiTheme="minorHAnsi" w:hAnsiTheme="minorHAnsi" w:cstheme="minorHAnsi"/>
          <w:b/>
          <w:sz w:val="24"/>
          <w:szCs w:val="24"/>
        </w:rPr>
      </w:pPr>
      <w:r w:rsidRPr="002A14FE">
        <w:rPr>
          <w:rFonts w:asciiTheme="minorHAnsi" w:hAnsiTheme="minorHAnsi" w:cstheme="minorHAnsi"/>
          <w:b/>
          <w:sz w:val="24"/>
          <w:szCs w:val="24"/>
        </w:rPr>
        <w:t xml:space="preserve">Statements </w:t>
      </w:r>
    </w:p>
    <w:p w14:paraId="032ED4EE" w14:textId="77777777" w:rsidR="00225C42" w:rsidRPr="002A14FE" w:rsidRDefault="00225C42" w:rsidP="00225C42">
      <w:pPr>
        <w:pStyle w:val="NoSpacing"/>
        <w:spacing w:line="276" w:lineRule="auto"/>
        <w:rPr>
          <w:rFonts w:asciiTheme="minorHAnsi" w:hAnsiTheme="minorHAnsi" w:cstheme="minorHAnsi"/>
          <w:sz w:val="24"/>
          <w:szCs w:val="24"/>
        </w:rPr>
      </w:pPr>
      <w:r w:rsidRPr="002A14FE">
        <w:rPr>
          <w:rFonts w:asciiTheme="minorHAnsi" w:hAnsiTheme="minorHAnsi" w:cstheme="minorHAnsi"/>
          <w:sz w:val="24"/>
          <w:szCs w:val="24"/>
        </w:rPr>
        <w:t xml:space="preserve">Statements are issued every three months. Invoices are issued weekly. (National Regulation 168, National Law 219(e)). Entitlement statements are issued fortnightly. </w:t>
      </w:r>
    </w:p>
    <w:p w14:paraId="36AB67C8" w14:textId="77777777" w:rsidR="00225C42" w:rsidRPr="002A14FE" w:rsidRDefault="00225C42" w:rsidP="00225C42">
      <w:pPr>
        <w:pStyle w:val="NoSpacing"/>
        <w:spacing w:line="276" w:lineRule="auto"/>
        <w:rPr>
          <w:rFonts w:asciiTheme="minorHAnsi" w:hAnsiTheme="minorHAnsi" w:cstheme="minorHAnsi"/>
          <w:sz w:val="24"/>
          <w:szCs w:val="24"/>
        </w:rPr>
      </w:pPr>
    </w:p>
    <w:p w14:paraId="68B93BC6" w14:textId="77777777" w:rsidR="00225C42" w:rsidRPr="002A14FE" w:rsidRDefault="00225C42" w:rsidP="00225C42">
      <w:pPr>
        <w:pStyle w:val="NoSpacing"/>
        <w:spacing w:line="276" w:lineRule="auto"/>
        <w:rPr>
          <w:rFonts w:asciiTheme="minorHAnsi" w:hAnsiTheme="minorHAnsi" w:cstheme="minorHAnsi"/>
          <w:b/>
          <w:sz w:val="24"/>
          <w:szCs w:val="24"/>
        </w:rPr>
      </w:pPr>
      <w:r w:rsidRPr="002A14FE">
        <w:rPr>
          <w:rFonts w:asciiTheme="minorHAnsi" w:hAnsiTheme="minorHAnsi" w:cstheme="minorHAnsi"/>
          <w:b/>
          <w:sz w:val="24"/>
          <w:szCs w:val="24"/>
        </w:rPr>
        <w:t>Fee Increase</w:t>
      </w:r>
    </w:p>
    <w:p w14:paraId="2536FCCA" w14:textId="77777777" w:rsidR="00225C42" w:rsidRPr="002A14FE" w:rsidRDefault="00225C42" w:rsidP="00225C42">
      <w:pPr>
        <w:spacing w:after="0" w:line="240" w:lineRule="auto"/>
        <w:rPr>
          <w:rFonts w:asciiTheme="minorHAnsi" w:hAnsiTheme="minorHAnsi" w:cstheme="minorHAnsi"/>
          <w:sz w:val="24"/>
          <w:szCs w:val="24"/>
        </w:rPr>
      </w:pPr>
      <w:r w:rsidRPr="002A14FE">
        <w:rPr>
          <w:rFonts w:asciiTheme="minorHAnsi" w:hAnsiTheme="minorHAnsi" w:cstheme="minorHAnsi"/>
          <w:sz w:val="24"/>
          <w:szCs w:val="24"/>
        </w:rPr>
        <w:t xml:space="preserve">Families will be given a minimum of 14 days’ notice of any fee increase or any change to the Fees Policy </w:t>
      </w:r>
      <w:r w:rsidRPr="002A14FE">
        <w:rPr>
          <w:rFonts w:asciiTheme="minorHAnsi" w:hAnsiTheme="minorHAnsi" w:cstheme="minorHAnsi"/>
          <w:b/>
          <w:sz w:val="24"/>
          <w:szCs w:val="24"/>
        </w:rPr>
        <w:t>(National Regulation 172)</w:t>
      </w:r>
      <w:r w:rsidRPr="002A14FE">
        <w:rPr>
          <w:rFonts w:asciiTheme="minorHAnsi" w:hAnsiTheme="minorHAnsi" w:cstheme="minorHAnsi"/>
          <w:sz w:val="24"/>
          <w:szCs w:val="24"/>
        </w:rPr>
        <w:t>.</w:t>
      </w:r>
    </w:p>
    <w:p w14:paraId="262EDF16" w14:textId="77777777" w:rsidR="00225C42" w:rsidRPr="00225C42" w:rsidRDefault="00225C42" w:rsidP="00225C42">
      <w:pPr>
        <w:spacing w:after="0" w:line="240" w:lineRule="auto"/>
        <w:rPr>
          <w:rFonts w:asciiTheme="minorHAnsi" w:hAnsiTheme="minorHAnsi" w:cstheme="minorHAnsi"/>
          <w:b/>
          <w:bCs/>
        </w:rPr>
      </w:pPr>
    </w:p>
    <w:p w14:paraId="7C0174C1" w14:textId="77777777" w:rsidR="00225C42" w:rsidRPr="00225C42" w:rsidRDefault="00225C42" w:rsidP="00225C42">
      <w:pPr>
        <w:spacing w:after="0" w:line="240" w:lineRule="auto"/>
        <w:rPr>
          <w:rStyle w:val="IntenseEmphasis"/>
          <w:rFonts w:asciiTheme="minorHAnsi" w:hAnsiTheme="minorHAnsi" w:cstheme="minorHAnsi"/>
          <w:b/>
          <w:bCs/>
        </w:rPr>
      </w:pPr>
    </w:p>
    <w:p w14:paraId="4259A502" w14:textId="77777777" w:rsidR="002A14FE" w:rsidRPr="002A14FE" w:rsidRDefault="002A14FE" w:rsidP="002A14FE">
      <w:pPr>
        <w:spacing w:after="0" w:line="240" w:lineRule="auto"/>
        <w:rPr>
          <w:rStyle w:val="IntenseEmphasis"/>
          <w:b/>
          <w:bCs/>
          <w:i w:val="0"/>
          <w:iCs w:val="0"/>
          <w:color w:val="000000" w:themeColor="text1"/>
          <w:sz w:val="28"/>
          <w:szCs w:val="28"/>
        </w:rPr>
      </w:pPr>
      <w:r w:rsidRPr="002A14FE">
        <w:rPr>
          <w:rStyle w:val="IntenseEmphasis"/>
          <w:b/>
          <w:bCs/>
          <w:i w:val="0"/>
          <w:iCs w:val="0"/>
          <w:color w:val="000000" w:themeColor="text1"/>
          <w:sz w:val="28"/>
          <w:szCs w:val="28"/>
        </w:rPr>
        <w:t>Procedures and Responsibilities</w:t>
      </w:r>
    </w:p>
    <w:tbl>
      <w:tblPr>
        <w:tblStyle w:val="TableGrid"/>
        <w:tblW w:w="0" w:type="auto"/>
        <w:tblLook w:val="04A0" w:firstRow="1" w:lastRow="0" w:firstColumn="1" w:lastColumn="0" w:noHBand="0" w:noVBand="1"/>
      </w:tblPr>
      <w:tblGrid>
        <w:gridCol w:w="9016"/>
      </w:tblGrid>
      <w:tr w:rsidR="002A14FE" w:rsidRPr="002A14FE" w14:paraId="7267D757" w14:textId="77777777" w:rsidTr="00ED1A80">
        <w:tc>
          <w:tcPr>
            <w:tcW w:w="9016" w:type="dxa"/>
          </w:tcPr>
          <w:p w14:paraId="041C043D" w14:textId="77777777" w:rsidR="002A14FE" w:rsidRPr="002A14FE" w:rsidRDefault="002A14FE" w:rsidP="00ED1A80">
            <w:pPr>
              <w:rPr>
                <w:rStyle w:val="IntenseEmphasis"/>
                <w:b/>
                <w:bCs/>
                <w:i w:val="0"/>
                <w:iCs w:val="0"/>
                <w:color w:val="000000" w:themeColor="text1"/>
              </w:rPr>
            </w:pPr>
            <w:r w:rsidRPr="002A14FE">
              <w:rPr>
                <w:rStyle w:val="IntenseEmphasis"/>
                <w:b/>
                <w:bCs/>
                <w:i w:val="0"/>
                <w:iCs w:val="0"/>
                <w:color w:val="000000" w:themeColor="text1"/>
              </w:rPr>
              <w:t>Leadership and Management Responsibilities, including Approved Providers, Nominated Supervisors and Responsible Persons will:</w:t>
            </w:r>
          </w:p>
          <w:p w14:paraId="41DB48B7" w14:textId="77777777" w:rsidR="002A14FE" w:rsidRPr="002A14FE" w:rsidRDefault="002A14FE" w:rsidP="002A14FE">
            <w:pPr>
              <w:pStyle w:val="ListParagraph"/>
              <w:numPr>
                <w:ilvl w:val="0"/>
                <w:numId w:val="37"/>
              </w:numPr>
              <w:spacing w:after="0" w:line="240" w:lineRule="auto"/>
              <w:rPr>
                <w:color w:val="000000" w:themeColor="text1"/>
              </w:rPr>
            </w:pPr>
            <w:r w:rsidRPr="002A14FE">
              <w:rPr>
                <w:color w:val="000000" w:themeColor="text1"/>
              </w:rPr>
              <w:t>Positively and clearly communicate all aspects of the policy and take a zero-tolerance approach to compliance.</w:t>
            </w:r>
          </w:p>
          <w:p w14:paraId="148162EF" w14:textId="77777777" w:rsidR="002A14FE" w:rsidRPr="002A14FE" w:rsidRDefault="002A14FE" w:rsidP="002A14FE">
            <w:pPr>
              <w:pStyle w:val="ListParagraph"/>
              <w:numPr>
                <w:ilvl w:val="0"/>
                <w:numId w:val="37"/>
              </w:numPr>
              <w:spacing w:after="0" w:line="240" w:lineRule="auto"/>
              <w:rPr>
                <w:color w:val="000000" w:themeColor="text1"/>
              </w:rPr>
            </w:pPr>
            <w:r w:rsidRPr="002A14FE">
              <w:rPr>
                <w:color w:val="000000" w:themeColor="text1"/>
              </w:rPr>
              <w:t>Understand and comply with all aspects of this policy and related legislation and support team members to do the same.</w:t>
            </w:r>
          </w:p>
          <w:p w14:paraId="42BD251E" w14:textId="6AA8964B" w:rsidR="002A14FE" w:rsidRPr="002A14FE" w:rsidRDefault="002A14FE" w:rsidP="002A14FE">
            <w:pPr>
              <w:pStyle w:val="ListParagraph"/>
              <w:numPr>
                <w:ilvl w:val="0"/>
                <w:numId w:val="37"/>
              </w:numPr>
              <w:spacing w:after="0" w:line="240" w:lineRule="auto"/>
              <w:rPr>
                <w:color w:val="000000" w:themeColor="text1"/>
              </w:rPr>
            </w:pPr>
            <w:r w:rsidRPr="002A14FE">
              <w:rPr>
                <w:color w:val="000000" w:themeColor="text1"/>
              </w:rPr>
              <w:t>Lead a culture of reflection and regular review of policies, seeking feedback from educators, families, children and professionals as appropriate.</w:t>
            </w:r>
          </w:p>
          <w:p w14:paraId="6D45D5E0"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Support families to access subsidies, including where required ACCS and manage documentation as required. Abide by the requirements in both the Child Care Provider Handbook and the Guide to ACCS (Child wellbeing).</w:t>
            </w:r>
          </w:p>
          <w:p w14:paraId="2B2AD462"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Comply with all aspects of the Family Assistance Law and refer to the Child Care Provider Handbook.</w:t>
            </w:r>
          </w:p>
          <w:p w14:paraId="25227D8F"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Notify through, PRODA or third-party software, service fees withing 14 days of:</w:t>
            </w:r>
          </w:p>
          <w:p w14:paraId="37379524" w14:textId="77777777" w:rsidR="002A14FE" w:rsidRPr="002A14FE" w:rsidRDefault="002A14FE" w:rsidP="002A14FE">
            <w:pPr>
              <w:pStyle w:val="ListParagraph"/>
              <w:numPr>
                <w:ilvl w:val="1"/>
                <w:numId w:val="37"/>
              </w:numPr>
              <w:spacing w:after="0" w:line="240" w:lineRule="auto"/>
              <w:rPr>
                <w:rStyle w:val="IntenseEmphasis"/>
                <w:i w:val="0"/>
                <w:iCs w:val="0"/>
                <w:color w:val="000000" w:themeColor="text1"/>
              </w:rPr>
            </w:pPr>
            <w:r w:rsidRPr="002A14FE">
              <w:rPr>
                <w:rStyle w:val="IntenseEmphasis"/>
                <w:i w:val="0"/>
                <w:iCs w:val="0"/>
                <w:color w:val="000000" w:themeColor="text1"/>
              </w:rPr>
              <w:t>Receiving CCS approval (or opening the service if that occurs at a later date)</w:t>
            </w:r>
          </w:p>
          <w:p w14:paraId="6A6156C6" w14:textId="77777777" w:rsidR="002A14FE" w:rsidRPr="002A14FE" w:rsidRDefault="002A14FE" w:rsidP="002A14FE">
            <w:pPr>
              <w:pStyle w:val="ListParagraph"/>
              <w:numPr>
                <w:ilvl w:val="1"/>
                <w:numId w:val="37"/>
              </w:numPr>
              <w:spacing w:after="0" w:line="240" w:lineRule="auto"/>
              <w:rPr>
                <w:rStyle w:val="IntenseEmphasis"/>
                <w:i w:val="0"/>
                <w:iCs w:val="0"/>
                <w:color w:val="000000" w:themeColor="text1"/>
              </w:rPr>
            </w:pPr>
            <w:r w:rsidRPr="002A14FE">
              <w:rPr>
                <w:rStyle w:val="IntenseEmphasis"/>
                <w:i w:val="0"/>
                <w:iCs w:val="0"/>
                <w:color w:val="000000" w:themeColor="text1"/>
              </w:rPr>
              <w:t>Changing fees.</w:t>
            </w:r>
          </w:p>
          <w:p w14:paraId="334ADBD2"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Notify service fees through, PRODA or third-party software in December and July each year, including reporting no change in fees.</w:t>
            </w:r>
          </w:p>
          <w:p w14:paraId="59DFE4B9"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Ensure families are advised of fees, available subsidies, applicable bonds, enrolment fees and preferred payment methods at the time of enquiry and enrolment. Keep Family handbooks up to date.</w:t>
            </w:r>
          </w:p>
          <w:p w14:paraId="7D567A73" w14:textId="77777777" w:rsidR="002A14FE" w:rsidRPr="002A14FE" w:rsidRDefault="002A14FE" w:rsidP="002A14FE">
            <w:pPr>
              <w:pStyle w:val="ListParagraph"/>
              <w:numPr>
                <w:ilvl w:val="0"/>
                <w:numId w:val="37"/>
              </w:numPr>
              <w:spacing w:after="0" w:line="240" w:lineRule="auto"/>
              <w:rPr>
                <w:color w:val="000000" w:themeColor="text1"/>
              </w:rPr>
            </w:pPr>
            <w:r w:rsidRPr="002A14FE">
              <w:rPr>
                <w:rStyle w:val="IntenseEmphasis"/>
                <w:i w:val="0"/>
                <w:iCs w:val="0"/>
                <w:color w:val="000000" w:themeColor="text1"/>
              </w:rPr>
              <w:t xml:space="preserve">Ensure families enter into one of the 4 enrolment arrangements.  Assist families to complete a </w:t>
            </w:r>
            <w:r w:rsidRPr="002A14FE">
              <w:rPr>
                <w:rFonts w:cs="Arial"/>
                <w:color w:val="000000" w:themeColor="text1"/>
                <w:lang w:eastAsia="en-AU"/>
              </w:rPr>
              <w:t>Complying Written Arrangement (CWA) using the Enrolment Booking Form where CCS is being claimed.</w:t>
            </w:r>
          </w:p>
          <w:p w14:paraId="79A48788"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Provide families with 14 days’ notice of a change in fees or the way fees are charged.</w:t>
            </w:r>
          </w:p>
          <w:p w14:paraId="37F0730E"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Ensure families are provided with information on the fee structure including any deposits, bonds or enrolment fees.  Specify if any fees are non-refundable and applicable conditions.</w:t>
            </w:r>
          </w:p>
          <w:p w14:paraId="1E7AA34D" w14:textId="77777777" w:rsidR="002A14FE" w:rsidRPr="002A14FE" w:rsidRDefault="002A14FE" w:rsidP="002A14FE">
            <w:pPr>
              <w:pStyle w:val="ListParagraph"/>
              <w:numPr>
                <w:ilvl w:val="0"/>
                <w:numId w:val="37"/>
              </w:numPr>
              <w:shd w:val="clear" w:color="auto" w:fill="FFFFFF"/>
              <w:spacing w:after="0" w:line="240" w:lineRule="auto"/>
              <w:rPr>
                <w:color w:val="000000" w:themeColor="text1"/>
              </w:rPr>
            </w:pPr>
            <w:r w:rsidRPr="002A14FE">
              <w:rPr>
                <w:color w:val="000000" w:themeColor="text1"/>
              </w:rPr>
              <w:t>Apply Start Strong Funding Fee Relief strictly in accordance with the spending rules, including to reduce out-of-pocket expenses for families, resulting in a fee reduction for eligible children after the Child Care Subsidy is deducted from the relevant fee.</w:t>
            </w:r>
          </w:p>
          <w:p w14:paraId="61D771D3"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Work with families to manage the payment of accounts, set payment plans where required and, in the absence of compliance with the policy of remaining one week in advance, suspend or cancel care.</w:t>
            </w:r>
          </w:p>
          <w:p w14:paraId="213695FA" w14:textId="77777777" w:rsidR="002A14FE" w:rsidRPr="002A14FE" w:rsidRDefault="002A14FE" w:rsidP="002A14FE">
            <w:pPr>
              <w:pStyle w:val="ListParagraph"/>
              <w:numPr>
                <w:ilvl w:val="0"/>
                <w:numId w:val="37"/>
              </w:numPr>
              <w:spacing w:after="0" w:line="240" w:lineRule="auto"/>
              <w:rPr>
                <w:rStyle w:val="IntenseEmphasis"/>
                <w:b/>
                <w:bCs/>
                <w:i w:val="0"/>
                <w:iCs w:val="0"/>
                <w:color w:val="000000" w:themeColor="text1"/>
              </w:rPr>
            </w:pPr>
            <w:r w:rsidRPr="002A14FE">
              <w:rPr>
                <w:rStyle w:val="IntenseEmphasis"/>
                <w:i w:val="0"/>
                <w:iCs w:val="0"/>
                <w:color w:val="000000" w:themeColor="text1"/>
              </w:rPr>
              <w:t>Ensure session hours are accurately recorded and reported.</w:t>
            </w:r>
          </w:p>
          <w:p w14:paraId="7DB662BF" w14:textId="77777777" w:rsidR="002A14FE" w:rsidRPr="002A14FE" w:rsidRDefault="002A14FE" w:rsidP="002A14FE">
            <w:pPr>
              <w:pStyle w:val="ListParagraph"/>
              <w:numPr>
                <w:ilvl w:val="0"/>
                <w:numId w:val="37"/>
              </w:numPr>
              <w:spacing w:after="160" w:line="259" w:lineRule="auto"/>
              <w:rPr>
                <w:rStyle w:val="IntenseEmphasis"/>
                <w:i w:val="0"/>
                <w:iCs w:val="0"/>
                <w:color w:val="000000" w:themeColor="text1"/>
              </w:rPr>
            </w:pPr>
            <w:r w:rsidRPr="002A14FE">
              <w:rPr>
                <w:rStyle w:val="IntenseEmphasis"/>
                <w:i w:val="0"/>
                <w:iCs w:val="0"/>
                <w:color w:val="000000" w:themeColor="text1"/>
              </w:rPr>
              <w:t>Provide reminders for leadership, educators and families around accurately recording children’s attendance.</w:t>
            </w:r>
          </w:p>
          <w:p w14:paraId="58F733AB" w14:textId="77777777" w:rsidR="002A14FE" w:rsidRPr="002A14FE" w:rsidRDefault="002A14FE" w:rsidP="002A14FE">
            <w:pPr>
              <w:pStyle w:val="ListParagraph"/>
              <w:numPr>
                <w:ilvl w:val="0"/>
                <w:numId w:val="37"/>
              </w:numPr>
              <w:spacing w:after="0" w:line="240" w:lineRule="auto"/>
              <w:rPr>
                <w:rStyle w:val="IntenseEmphasis"/>
                <w:b/>
                <w:bCs/>
                <w:i w:val="0"/>
                <w:iCs w:val="0"/>
                <w:color w:val="000000" w:themeColor="text1"/>
              </w:rPr>
            </w:pPr>
            <w:r w:rsidRPr="002A14FE">
              <w:rPr>
                <w:rStyle w:val="IntenseEmphasis"/>
                <w:i w:val="0"/>
                <w:iCs w:val="0"/>
                <w:color w:val="000000" w:themeColor="text1"/>
              </w:rPr>
              <w:t>Ensure other persons using CCS software or with responsibilities for monitoring attendance are aware of their responsibilities.</w:t>
            </w:r>
          </w:p>
          <w:p w14:paraId="1E8611BF" w14:textId="77777777" w:rsidR="002A14FE" w:rsidRPr="002A14FE" w:rsidRDefault="002A14FE" w:rsidP="002A14FE">
            <w:pPr>
              <w:pStyle w:val="ListParagraph"/>
              <w:numPr>
                <w:ilvl w:val="0"/>
                <w:numId w:val="37"/>
              </w:numPr>
              <w:spacing w:after="0" w:line="240" w:lineRule="auto"/>
              <w:rPr>
                <w:rStyle w:val="IntenseEmphasis"/>
                <w:b/>
                <w:bCs/>
                <w:i w:val="0"/>
                <w:iCs w:val="0"/>
                <w:color w:val="000000" w:themeColor="text1"/>
              </w:rPr>
            </w:pPr>
            <w:r w:rsidRPr="002A14FE">
              <w:rPr>
                <w:rStyle w:val="IntenseEmphasis"/>
                <w:i w:val="0"/>
                <w:iCs w:val="0"/>
                <w:color w:val="000000" w:themeColor="text1"/>
              </w:rPr>
              <w:t>Ensure manual paper back up sign in and out sheets are available in the event of a failure of electronic sign in functions.</w:t>
            </w:r>
          </w:p>
          <w:p w14:paraId="18639213" w14:textId="77777777" w:rsidR="002A14FE" w:rsidRPr="002A14FE" w:rsidRDefault="002A14FE" w:rsidP="002A14FE">
            <w:pPr>
              <w:pStyle w:val="ListParagraph"/>
              <w:numPr>
                <w:ilvl w:val="0"/>
                <w:numId w:val="37"/>
              </w:numPr>
              <w:spacing w:after="0" w:line="240" w:lineRule="auto"/>
              <w:rPr>
                <w:rStyle w:val="IntenseEmphasis"/>
                <w:b/>
                <w:bCs/>
                <w:i w:val="0"/>
                <w:iCs w:val="0"/>
                <w:color w:val="000000" w:themeColor="text1"/>
              </w:rPr>
            </w:pPr>
            <w:r w:rsidRPr="002A14FE">
              <w:rPr>
                <w:rStyle w:val="IntenseEmphasis"/>
                <w:i w:val="0"/>
                <w:iCs w:val="0"/>
                <w:color w:val="000000" w:themeColor="text1"/>
              </w:rPr>
              <w:t>Ensure all information is entered into CCS approved software accurately and promptly.</w:t>
            </w:r>
          </w:p>
          <w:p w14:paraId="3EE79388"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Ensure third party payments are managed as per legislative requirements and use the Third-Party Agreement Payment of Fees Form.</w:t>
            </w:r>
          </w:p>
          <w:p w14:paraId="55139DD3"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Communicate any temporary measurers provided in relation to CCS absence in response to a community need, such as a pandemic.</w:t>
            </w:r>
          </w:p>
          <w:p w14:paraId="6C9A8430"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Must document payment plans in writing and show evidence of all attempts to collect gap fees from families.</w:t>
            </w:r>
          </w:p>
          <w:p w14:paraId="7ECE0BC9"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 xml:space="preserve">Must collect all fees electronically, cash and cheque are no longer acceptable means of payment as per the 1 July 2023 changes to Family Assistance Law.  </w:t>
            </w:r>
          </w:p>
          <w:p w14:paraId="41A722DE"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 xml:space="preserve">Considerations for individual or service exemptions for payment method must be applied for in writing.  </w:t>
            </w:r>
          </w:p>
          <w:p w14:paraId="43F17A70"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Ensure families are aware that they may not salary sacrifice the gap fee, this must be treated as a third-party payment.</w:t>
            </w:r>
          </w:p>
          <w:p w14:paraId="21F2E1B9"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Ensure prescribed discount are included in session reports from 7 July 2025.</w:t>
            </w:r>
          </w:p>
          <w:p w14:paraId="7DCA312C"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 xml:space="preserve">Where vacancies exist, prioritise child who is at risk and those who have a sole-parent or both parents meeting the activity test for work/study/volunteer purposes.  </w:t>
            </w:r>
          </w:p>
          <w:p w14:paraId="50CD6350" w14:textId="77777777" w:rsidR="002A14FE" w:rsidRPr="002A14FE" w:rsidRDefault="002A14FE" w:rsidP="002A14FE">
            <w:pPr>
              <w:pStyle w:val="ListParagraph"/>
              <w:numPr>
                <w:ilvl w:val="0"/>
                <w:numId w:val="37"/>
              </w:numPr>
              <w:spacing w:after="0" w:line="240" w:lineRule="auto"/>
              <w:rPr>
                <w:rStyle w:val="IntenseEmphasis"/>
                <w:i w:val="0"/>
                <w:iCs w:val="0"/>
                <w:color w:val="000000" w:themeColor="text1"/>
              </w:rPr>
            </w:pPr>
            <w:r w:rsidRPr="002A14FE">
              <w:rPr>
                <w:rStyle w:val="IntenseEmphasis"/>
                <w:i w:val="0"/>
                <w:iCs w:val="0"/>
                <w:color w:val="000000" w:themeColor="text1"/>
              </w:rPr>
              <w:t xml:space="preserve">Where children are eligible for 3yo or 4yo Start Strong Preschool Funding, and while the service is in receipt of funding, prioritise places in these age groups as per the </w:t>
            </w:r>
            <w:r w:rsidRPr="002A14FE">
              <w:rPr>
                <w:color w:val="000000" w:themeColor="text1"/>
              </w:rPr>
              <w:t xml:space="preserve">“2025 Start Strong for Long Day Care Program Guidelines” NSW Government – Education </w:t>
            </w:r>
            <w:hyperlink r:id="rId16" w:history="1">
              <w:r w:rsidRPr="002A14FE">
                <w:rPr>
                  <w:rStyle w:val="Hyperlink"/>
                  <w:color w:val="000000" w:themeColor="text1"/>
                </w:rPr>
                <w:t>https://education.nsw.gov.au/early-childhood-</w:t>
              </w:r>
              <w:r w:rsidRPr="002A14FE">
                <w:rPr>
                  <w:rStyle w:val="Hyperlink"/>
                  <w:color w:val="000000" w:themeColor="text1"/>
                </w:rPr>
                <w:lastRenderedPageBreak/>
                <w:t>education/operating-an-early-childhood-education-service/grants-and-funded-programs/start-strong-funding/start-strong-for-long-day-care/2025-start-strong-for-long-day-care-program-guidelines</w:t>
              </w:r>
            </w:hyperlink>
          </w:p>
        </w:tc>
      </w:tr>
      <w:tr w:rsidR="002A14FE" w:rsidRPr="00F622BF" w14:paraId="2990E7B5" w14:textId="77777777" w:rsidTr="00ED1A80">
        <w:tc>
          <w:tcPr>
            <w:tcW w:w="9016" w:type="dxa"/>
          </w:tcPr>
          <w:p w14:paraId="14BD184C" w14:textId="77777777" w:rsidR="002A14FE" w:rsidRPr="002A14FE" w:rsidRDefault="002A14FE" w:rsidP="00ED1A80">
            <w:pPr>
              <w:rPr>
                <w:rStyle w:val="IntenseEmphasis"/>
                <w:b/>
                <w:bCs/>
                <w:i w:val="0"/>
                <w:iCs w:val="0"/>
                <w:color w:val="000000" w:themeColor="text1"/>
              </w:rPr>
            </w:pPr>
            <w:r w:rsidRPr="002A14FE">
              <w:rPr>
                <w:rStyle w:val="IntenseEmphasis"/>
                <w:b/>
                <w:bCs/>
                <w:i w:val="0"/>
                <w:iCs w:val="0"/>
                <w:color w:val="000000" w:themeColor="text1"/>
              </w:rPr>
              <w:lastRenderedPageBreak/>
              <w:t>Educators and Other Team Members will:</w:t>
            </w:r>
          </w:p>
          <w:p w14:paraId="3559E078" w14:textId="77777777" w:rsidR="002A14FE" w:rsidRPr="002A14FE" w:rsidRDefault="002A14FE" w:rsidP="002A14FE">
            <w:pPr>
              <w:pStyle w:val="ListParagraph"/>
              <w:numPr>
                <w:ilvl w:val="0"/>
                <w:numId w:val="38"/>
              </w:numPr>
              <w:spacing w:after="0" w:line="240" w:lineRule="auto"/>
              <w:rPr>
                <w:color w:val="000000" w:themeColor="text1"/>
              </w:rPr>
            </w:pPr>
            <w:r w:rsidRPr="002A14FE">
              <w:rPr>
                <w:color w:val="000000" w:themeColor="text1"/>
              </w:rPr>
              <w:t>Be proactive in fulfilling the requirements of this service policy and related legislative requirements.</w:t>
            </w:r>
          </w:p>
          <w:p w14:paraId="540532A9" w14:textId="77777777" w:rsidR="002A14FE" w:rsidRPr="002A14FE" w:rsidRDefault="002A14FE" w:rsidP="002A14FE">
            <w:pPr>
              <w:pStyle w:val="ListParagraph"/>
              <w:numPr>
                <w:ilvl w:val="0"/>
                <w:numId w:val="38"/>
              </w:numPr>
              <w:spacing w:after="0" w:line="240" w:lineRule="auto"/>
              <w:rPr>
                <w:color w:val="000000" w:themeColor="text1"/>
              </w:rPr>
            </w:pPr>
            <w:r w:rsidRPr="002A14FE">
              <w:rPr>
                <w:color w:val="000000" w:themeColor="text1"/>
              </w:rPr>
              <w:t>Seek further guidance where required to fulfil your requirements.</w:t>
            </w:r>
          </w:p>
          <w:p w14:paraId="667559C7" w14:textId="77777777" w:rsidR="002A14FE" w:rsidRPr="002A14FE" w:rsidRDefault="002A14FE" w:rsidP="002A14FE">
            <w:pPr>
              <w:pStyle w:val="ListParagraph"/>
              <w:numPr>
                <w:ilvl w:val="0"/>
                <w:numId w:val="38"/>
              </w:numPr>
              <w:spacing w:after="0" w:line="240" w:lineRule="auto"/>
              <w:rPr>
                <w:color w:val="000000" w:themeColor="text1"/>
              </w:rPr>
            </w:pPr>
            <w:r w:rsidRPr="002A14FE">
              <w:rPr>
                <w:color w:val="000000" w:themeColor="text1"/>
              </w:rPr>
              <w:t>Report any concerns or non-compliance immediately to the Nominated Supervisor or Approved Provider.</w:t>
            </w:r>
          </w:p>
          <w:p w14:paraId="3F022612" w14:textId="77777777" w:rsidR="002A14FE" w:rsidRPr="002A14FE" w:rsidRDefault="002A14FE" w:rsidP="002A14FE">
            <w:pPr>
              <w:pStyle w:val="ListParagraph"/>
              <w:numPr>
                <w:ilvl w:val="0"/>
                <w:numId w:val="38"/>
              </w:numPr>
              <w:spacing w:after="0" w:line="240" w:lineRule="auto"/>
              <w:rPr>
                <w:color w:val="000000" w:themeColor="text1"/>
              </w:rPr>
            </w:pPr>
            <w:r w:rsidRPr="002A14FE">
              <w:rPr>
                <w:color w:val="000000" w:themeColor="text1"/>
              </w:rPr>
              <w:t>Participate in the review of documents and provide constructive feedback to the Nominated Supervisor or Approved Provider.</w:t>
            </w:r>
          </w:p>
          <w:p w14:paraId="507B6744" w14:textId="77777777" w:rsidR="002A14FE" w:rsidRPr="002A14FE" w:rsidRDefault="002A14FE" w:rsidP="002A14FE">
            <w:pPr>
              <w:pStyle w:val="ListParagraph"/>
              <w:numPr>
                <w:ilvl w:val="0"/>
                <w:numId w:val="38"/>
              </w:numPr>
              <w:spacing w:after="0" w:line="240" w:lineRule="auto"/>
              <w:rPr>
                <w:rStyle w:val="IntenseEmphasis"/>
                <w:i w:val="0"/>
                <w:iCs w:val="0"/>
                <w:color w:val="000000" w:themeColor="text1"/>
              </w:rPr>
            </w:pPr>
            <w:r w:rsidRPr="002A14FE">
              <w:rPr>
                <w:rStyle w:val="IntenseEmphasis"/>
                <w:i w:val="0"/>
                <w:iCs w:val="0"/>
                <w:color w:val="000000" w:themeColor="text1"/>
              </w:rPr>
              <w:t>Ensure accurate records of attendance for children in your group.</w:t>
            </w:r>
          </w:p>
          <w:p w14:paraId="293576AB" w14:textId="77777777" w:rsidR="002A14FE" w:rsidRPr="002A14FE" w:rsidRDefault="002A14FE" w:rsidP="002A14FE">
            <w:pPr>
              <w:pStyle w:val="ListParagraph"/>
              <w:numPr>
                <w:ilvl w:val="0"/>
                <w:numId w:val="38"/>
              </w:numPr>
              <w:spacing w:after="0" w:line="240" w:lineRule="auto"/>
              <w:rPr>
                <w:rStyle w:val="IntenseEmphasis"/>
                <w:i w:val="0"/>
                <w:iCs w:val="0"/>
                <w:color w:val="000000" w:themeColor="text1"/>
              </w:rPr>
            </w:pPr>
            <w:r w:rsidRPr="002A14FE">
              <w:rPr>
                <w:rStyle w:val="IntenseEmphasis"/>
                <w:i w:val="0"/>
                <w:iCs w:val="0"/>
                <w:color w:val="000000" w:themeColor="text1"/>
              </w:rPr>
              <w:t>Mark or confirm attendance/absences using the CCS approved software/documentation</w:t>
            </w:r>
          </w:p>
          <w:p w14:paraId="0316453B" w14:textId="77777777" w:rsidR="002A14FE" w:rsidRPr="002A14FE" w:rsidRDefault="002A14FE" w:rsidP="002A14FE">
            <w:pPr>
              <w:pStyle w:val="ListParagraph"/>
              <w:numPr>
                <w:ilvl w:val="0"/>
                <w:numId w:val="38"/>
              </w:numPr>
              <w:spacing w:after="0" w:line="240" w:lineRule="auto"/>
              <w:rPr>
                <w:rStyle w:val="IntenseEmphasis"/>
                <w:i w:val="0"/>
                <w:iCs w:val="0"/>
                <w:color w:val="000000" w:themeColor="text1"/>
              </w:rPr>
            </w:pPr>
            <w:r w:rsidRPr="002A14FE">
              <w:rPr>
                <w:rStyle w:val="IntenseEmphasis"/>
                <w:i w:val="0"/>
                <w:iCs w:val="0"/>
                <w:color w:val="000000" w:themeColor="text1"/>
              </w:rPr>
              <w:t>Advise the Nominated Supervisor of any of the following:</w:t>
            </w:r>
          </w:p>
          <w:p w14:paraId="086AAA60" w14:textId="77777777" w:rsidR="002A14FE" w:rsidRPr="002A14FE" w:rsidRDefault="002A14FE" w:rsidP="002A14FE">
            <w:pPr>
              <w:pStyle w:val="ListParagraph"/>
              <w:numPr>
                <w:ilvl w:val="1"/>
                <w:numId w:val="38"/>
              </w:numPr>
              <w:spacing w:after="0" w:line="240" w:lineRule="auto"/>
              <w:rPr>
                <w:rStyle w:val="IntenseEmphasis"/>
                <w:i w:val="0"/>
                <w:iCs w:val="0"/>
                <w:color w:val="000000" w:themeColor="text1"/>
              </w:rPr>
            </w:pPr>
            <w:r w:rsidRPr="002A14FE">
              <w:rPr>
                <w:rStyle w:val="IntenseEmphasis"/>
                <w:i w:val="0"/>
                <w:iCs w:val="0"/>
                <w:color w:val="000000" w:themeColor="text1"/>
              </w:rPr>
              <w:t>Child was absent on expected first or last day of attendance</w:t>
            </w:r>
          </w:p>
          <w:p w14:paraId="7F16D25B" w14:textId="77777777" w:rsidR="002A14FE" w:rsidRPr="00F622BF" w:rsidRDefault="002A14FE" w:rsidP="002A14FE">
            <w:pPr>
              <w:pStyle w:val="ListParagraph"/>
              <w:numPr>
                <w:ilvl w:val="1"/>
                <w:numId w:val="38"/>
              </w:numPr>
              <w:spacing w:after="0" w:line="240" w:lineRule="auto"/>
              <w:rPr>
                <w:rStyle w:val="IntenseEmphasis"/>
                <w:b/>
                <w:bCs/>
                <w:i w:val="0"/>
                <w:iCs w:val="0"/>
              </w:rPr>
            </w:pPr>
            <w:r w:rsidRPr="002A14FE">
              <w:rPr>
                <w:rStyle w:val="IntenseEmphasis"/>
                <w:i w:val="0"/>
                <w:iCs w:val="0"/>
                <w:color w:val="000000" w:themeColor="text1"/>
              </w:rPr>
              <w:t>Child has been absent for more than 1wk without notice</w:t>
            </w:r>
            <w:r w:rsidRPr="002A14FE">
              <w:rPr>
                <w:rStyle w:val="IntenseEmphasis"/>
                <w:b/>
                <w:bCs/>
                <w:color w:val="000000" w:themeColor="text1"/>
              </w:rPr>
              <w:t xml:space="preserve"> </w:t>
            </w:r>
          </w:p>
        </w:tc>
      </w:tr>
      <w:tr w:rsidR="002A14FE" w:rsidRPr="00F622BF" w14:paraId="6A19AA51" w14:textId="77777777" w:rsidTr="00ED1A80">
        <w:tc>
          <w:tcPr>
            <w:tcW w:w="9016" w:type="dxa"/>
          </w:tcPr>
          <w:p w14:paraId="3715E2A5" w14:textId="77777777" w:rsidR="002A14FE" w:rsidRPr="002A14FE" w:rsidRDefault="002A14FE" w:rsidP="00ED1A80">
            <w:pPr>
              <w:rPr>
                <w:color w:val="000000" w:themeColor="text1"/>
              </w:rPr>
            </w:pPr>
            <w:r w:rsidRPr="002A14FE">
              <w:rPr>
                <w:rStyle w:val="IntenseEmphasis"/>
                <w:b/>
                <w:bCs/>
                <w:i w:val="0"/>
                <w:iCs w:val="0"/>
                <w:color w:val="000000" w:themeColor="text1"/>
              </w:rPr>
              <w:t>As part of enrolment terms and conditions, families are asked to:</w:t>
            </w:r>
            <w:r w:rsidRPr="002A14FE">
              <w:rPr>
                <w:color w:val="000000" w:themeColor="text1"/>
              </w:rPr>
              <w:t xml:space="preserve"> </w:t>
            </w:r>
          </w:p>
          <w:p w14:paraId="5DA4B040" w14:textId="77777777" w:rsidR="002A14FE" w:rsidRPr="002A14FE" w:rsidRDefault="002A14FE" w:rsidP="002A14FE">
            <w:pPr>
              <w:pStyle w:val="ListParagraph"/>
              <w:numPr>
                <w:ilvl w:val="0"/>
                <w:numId w:val="48"/>
              </w:numPr>
              <w:spacing w:after="0" w:line="240" w:lineRule="auto"/>
              <w:rPr>
                <w:color w:val="000000" w:themeColor="text1"/>
              </w:rPr>
            </w:pPr>
            <w:r w:rsidRPr="002A14FE">
              <w:rPr>
                <w:color w:val="000000" w:themeColor="text1"/>
              </w:rPr>
              <w:t>Fulfil responsibilities under this policy and related legislative requirements.</w:t>
            </w:r>
          </w:p>
          <w:p w14:paraId="120A7F10" w14:textId="77777777" w:rsidR="002A14FE" w:rsidRPr="002A14FE" w:rsidRDefault="002A14FE" w:rsidP="002A14FE">
            <w:pPr>
              <w:pStyle w:val="ListParagraph"/>
              <w:numPr>
                <w:ilvl w:val="0"/>
                <w:numId w:val="41"/>
              </w:numPr>
              <w:spacing w:after="0" w:line="240" w:lineRule="auto"/>
              <w:rPr>
                <w:color w:val="000000" w:themeColor="text1"/>
              </w:rPr>
            </w:pPr>
            <w:r w:rsidRPr="002A14FE">
              <w:rPr>
                <w:color w:val="000000" w:themeColor="text1"/>
              </w:rPr>
              <w:t>Understand that the service must take steps as required under legislative requirements and follow advise from recognised authorities.</w:t>
            </w:r>
          </w:p>
          <w:p w14:paraId="37B94D4C" w14:textId="77777777" w:rsidR="002A14FE" w:rsidRPr="002A14FE" w:rsidRDefault="002A14FE" w:rsidP="002A14FE">
            <w:pPr>
              <w:pStyle w:val="ListParagraph"/>
              <w:numPr>
                <w:ilvl w:val="0"/>
                <w:numId w:val="41"/>
              </w:numPr>
              <w:spacing w:after="0" w:line="240" w:lineRule="auto"/>
              <w:rPr>
                <w:color w:val="000000" w:themeColor="text1"/>
              </w:rPr>
            </w:pPr>
            <w:r w:rsidRPr="002A14FE">
              <w:rPr>
                <w:color w:val="000000" w:themeColor="text1"/>
              </w:rPr>
              <w:t>Participate in the review of documents and provide constructive feedback to the Nominated Supervisor or Approved Provider.</w:t>
            </w:r>
          </w:p>
          <w:p w14:paraId="5AD73732"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Discuss any questions with the Nominated Supervisor or Responsible Person in charge.</w:t>
            </w:r>
          </w:p>
          <w:p w14:paraId="398E5713"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Pay via our preferred method of auto debit through our CCS approved software package.</w:t>
            </w:r>
          </w:p>
          <w:p w14:paraId="24AF45E0"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Where CCS subsidies have been connected to the service, pay the full fee until subsidies are approved and communicated electronically to the service through the CCS approved software.</w:t>
            </w:r>
          </w:p>
          <w:p w14:paraId="73187146"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 xml:space="preserve">Acknowledge that fees are payable less any subsidies communicated to the service through the CCS approved software.  Where a subsidy has changed, families are still </w:t>
            </w:r>
            <w:r w:rsidRPr="002A14FE">
              <w:rPr>
                <w:color w:val="000000" w:themeColor="text1"/>
              </w:rPr>
              <w:t>responsible for the full fee less any benefits communicated to the service regarding Child Care Subsidy payments.  In some circumstances this may be the full fee.</w:t>
            </w:r>
          </w:p>
          <w:p w14:paraId="0BBE6E8A"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Only pay fees using electronic methods not cash or cheque unless there is a requirement for an exemption due to family or domestic violence risks.</w:t>
            </w:r>
          </w:p>
          <w:p w14:paraId="23A34B06"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Understand that gap fees cannot be salary sacrificed, these must be treated as a third-party payment which will vary the CCS amount.  Ask us for more information if you require.</w:t>
            </w:r>
          </w:p>
          <w:p w14:paraId="4A81E312"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Understand that gap fees are required to be paid to be eligible for CCS.  The service must demonstrate to the department of education all reasonable attempts to recover gap fees from families including documenting payment plans.</w:t>
            </w:r>
          </w:p>
          <w:p w14:paraId="73F104B9"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Adhere to payment plans where these are in place to maintain enrolment and CCS eligibility.</w:t>
            </w:r>
          </w:p>
          <w:p w14:paraId="004F2F96"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 xml:space="preserve">Request changes to bookings in writing.  </w:t>
            </w:r>
          </w:p>
          <w:p w14:paraId="78E14310"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Provide 2 weeks’ notice to cancel or reduce booked days.</w:t>
            </w:r>
          </w:p>
          <w:p w14:paraId="74D6B825"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 xml:space="preserve">Understand that an increase in days is subject to availability.  </w:t>
            </w:r>
          </w:p>
          <w:p w14:paraId="6C634AEA" w14:textId="77777777" w:rsidR="002A14FE" w:rsidRPr="002A14FE" w:rsidRDefault="002A14FE" w:rsidP="002A14FE">
            <w:pPr>
              <w:pStyle w:val="ListParagraph"/>
              <w:numPr>
                <w:ilvl w:val="0"/>
                <w:numId w:val="41"/>
              </w:numPr>
              <w:spacing w:after="0" w:line="240" w:lineRule="auto"/>
              <w:rPr>
                <w:rFonts w:cs="Arial"/>
                <w:bCs/>
                <w:color w:val="000000" w:themeColor="text1"/>
              </w:rPr>
            </w:pPr>
            <w:r w:rsidRPr="002A14FE">
              <w:rPr>
                <w:rFonts w:cs="Arial"/>
                <w:bCs/>
                <w:color w:val="000000" w:themeColor="text1"/>
              </w:rPr>
              <w:t xml:space="preserve">Confirm your child’s bookings through your MyGov account.  </w:t>
            </w:r>
          </w:p>
          <w:p w14:paraId="383DED5E"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Notify the service of any changes to Child Care Subsidy hours or %.</w:t>
            </w:r>
          </w:p>
          <w:p w14:paraId="3AC7FA74"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Always sign your child in and out of the service and acknowledge absent days.</w:t>
            </w:r>
          </w:p>
          <w:p w14:paraId="24DFFCAC"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Pay for all days booked, including absences for illness, holidays and public holidays.</w:t>
            </w:r>
          </w:p>
          <w:p w14:paraId="3FED25BB"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Attend on both the first and last day of care to be eligible for Child Care Subsidy.</w:t>
            </w:r>
          </w:p>
          <w:p w14:paraId="07CD4935"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Advise the service of any expected absences.</w:t>
            </w:r>
          </w:p>
          <w:p w14:paraId="697E3AA9"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Inform us if you are using another service.</w:t>
            </w:r>
          </w:p>
          <w:p w14:paraId="2A9D5F61"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Monitor your statement for balance owing and absences used year to date.</w:t>
            </w:r>
          </w:p>
          <w:p w14:paraId="7260DAFC"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Provide a medical certificate or other documentation to meet the Additional Absence criteria for days absent after the initial 42days or for up to 7days after the last physical day of attendance when ending bookings.</w:t>
            </w:r>
          </w:p>
          <w:p w14:paraId="08BDF215" w14:textId="77777777" w:rsidR="002A14FE" w:rsidRPr="002A14FE" w:rsidRDefault="002A14FE" w:rsidP="002A14FE">
            <w:pPr>
              <w:pStyle w:val="ListParagraph"/>
              <w:numPr>
                <w:ilvl w:val="0"/>
                <w:numId w:val="41"/>
              </w:numPr>
              <w:spacing w:after="0" w:line="240" w:lineRule="auto"/>
              <w:rPr>
                <w:color w:val="000000" w:themeColor="text1"/>
              </w:rPr>
            </w:pPr>
            <w:r w:rsidRPr="002A14FE">
              <w:rPr>
                <w:rStyle w:val="IntenseEmphasis"/>
                <w:i w:val="0"/>
                <w:iCs w:val="0"/>
                <w:color w:val="000000" w:themeColor="text1"/>
              </w:rPr>
              <w:t xml:space="preserve">Agree to change or </w:t>
            </w:r>
            <w:r w:rsidRPr="002A14FE">
              <w:rPr>
                <w:rFonts w:cs="Arial"/>
                <w:bCs/>
                <w:color w:val="000000" w:themeColor="text1"/>
              </w:rPr>
              <w:t>reduce days where a child listed under the priority of access requires care.  Please be flexible if your reason for care is not for work/study purposes.</w:t>
            </w:r>
          </w:p>
          <w:p w14:paraId="79FCBEC1"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 xml:space="preserve">Ensure records provided are accurate and fully completed.  </w:t>
            </w:r>
          </w:p>
          <w:p w14:paraId="702EFBFB"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 xml:space="preserve">Accurately record each child’s attendance for every day of care including in and out times and names of each person who delivered and collected the child.  </w:t>
            </w:r>
          </w:p>
          <w:p w14:paraId="5585AE6A"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Provide evidence as requested in relation to participation in approved Preschool Programs including, but not limited to birth certificate.</w:t>
            </w:r>
          </w:p>
          <w:p w14:paraId="0480F772"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lastRenderedPageBreak/>
              <w:t>Notify the service if your child is claiming Start Strong Fee Relief at another service and understand that you are only eligible to claim at one program.</w:t>
            </w:r>
          </w:p>
          <w:p w14:paraId="62A18935" w14:textId="77777777" w:rsidR="002A14FE" w:rsidRPr="002A14FE" w:rsidRDefault="002A14FE" w:rsidP="002A14FE">
            <w:pPr>
              <w:pStyle w:val="ListParagraph"/>
              <w:numPr>
                <w:ilvl w:val="0"/>
                <w:numId w:val="41"/>
              </w:numPr>
              <w:spacing w:after="0" w:line="240" w:lineRule="auto"/>
              <w:rPr>
                <w:rStyle w:val="IntenseEmphasis"/>
                <w:i w:val="0"/>
                <w:iCs w:val="0"/>
                <w:color w:val="000000" w:themeColor="text1"/>
              </w:rPr>
            </w:pPr>
            <w:r w:rsidRPr="002A14FE">
              <w:rPr>
                <w:rStyle w:val="IntenseEmphasis"/>
                <w:i w:val="0"/>
                <w:iCs w:val="0"/>
                <w:color w:val="000000" w:themeColor="text1"/>
              </w:rPr>
              <w:t>Complete the Start Strong Consent Forms where your child is enrolled in an approved, funded Preschool Program.</w:t>
            </w:r>
          </w:p>
        </w:tc>
      </w:tr>
    </w:tbl>
    <w:p w14:paraId="75A7CD20" w14:textId="77777777" w:rsidR="002A14FE" w:rsidRPr="002A14FE" w:rsidRDefault="002A14FE" w:rsidP="002A14FE">
      <w:pPr>
        <w:spacing w:after="0" w:line="240" w:lineRule="auto"/>
        <w:rPr>
          <w:rStyle w:val="IntenseEmphasis"/>
          <w:b/>
          <w:bCs/>
          <w:i w:val="0"/>
          <w:iCs w:val="0"/>
          <w:color w:val="000000" w:themeColor="text1"/>
          <w:sz w:val="24"/>
          <w:szCs w:val="24"/>
        </w:rPr>
      </w:pPr>
    </w:p>
    <w:p w14:paraId="41752D73" w14:textId="77777777" w:rsidR="002A14FE" w:rsidRPr="002A14FE" w:rsidRDefault="002A14FE" w:rsidP="002A14FE">
      <w:pPr>
        <w:spacing w:after="0" w:line="240" w:lineRule="auto"/>
        <w:rPr>
          <w:rStyle w:val="IntenseEmphasis"/>
          <w:b/>
          <w:bCs/>
          <w:i w:val="0"/>
          <w:iCs w:val="0"/>
          <w:color w:val="000000" w:themeColor="text1"/>
          <w:sz w:val="24"/>
          <w:szCs w:val="24"/>
        </w:rPr>
      </w:pPr>
      <w:r w:rsidRPr="002A14FE">
        <w:rPr>
          <w:rStyle w:val="IntenseEmphasis"/>
          <w:b/>
          <w:bCs/>
          <w:i w:val="0"/>
          <w:iCs w:val="0"/>
          <w:color w:val="000000" w:themeColor="text1"/>
          <w:sz w:val="24"/>
          <w:szCs w:val="24"/>
        </w:rPr>
        <w:t xml:space="preserve">Communication </w:t>
      </w:r>
    </w:p>
    <w:p w14:paraId="475D731D" w14:textId="77777777" w:rsidR="002A14FE" w:rsidRPr="002A14FE" w:rsidRDefault="002A14FE" w:rsidP="002A14FE">
      <w:pPr>
        <w:pStyle w:val="ListParagraph"/>
        <w:numPr>
          <w:ilvl w:val="0"/>
          <w:numId w:val="39"/>
        </w:numPr>
        <w:spacing w:after="0" w:line="240" w:lineRule="auto"/>
        <w:contextualSpacing w:val="0"/>
        <w:rPr>
          <w:color w:val="000000" w:themeColor="text1"/>
          <w:sz w:val="24"/>
          <w:szCs w:val="24"/>
        </w:rPr>
      </w:pPr>
      <w:r w:rsidRPr="002A14FE">
        <w:rPr>
          <w:color w:val="000000" w:themeColor="text1"/>
          <w:sz w:val="24"/>
          <w:szCs w:val="24"/>
        </w:rPr>
        <w:t>Educators and Families will have access to this policy at all times.</w:t>
      </w:r>
    </w:p>
    <w:p w14:paraId="6715ED4F" w14:textId="77777777" w:rsidR="002A14FE" w:rsidRPr="002A14FE" w:rsidRDefault="002A14FE" w:rsidP="002A14FE">
      <w:pPr>
        <w:pStyle w:val="ListParagraph"/>
        <w:numPr>
          <w:ilvl w:val="0"/>
          <w:numId w:val="39"/>
        </w:numPr>
        <w:spacing w:after="0" w:line="240" w:lineRule="auto"/>
        <w:contextualSpacing w:val="0"/>
        <w:rPr>
          <w:color w:val="000000" w:themeColor="text1"/>
          <w:sz w:val="24"/>
          <w:szCs w:val="24"/>
        </w:rPr>
      </w:pPr>
      <w:r w:rsidRPr="002A14FE">
        <w:rPr>
          <w:color w:val="000000" w:themeColor="text1"/>
          <w:sz w:val="24"/>
          <w:szCs w:val="24"/>
        </w:rPr>
        <w:t>Information will be included in induction for new educator and be included in service handbooks</w:t>
      </w:r>
    </w:p>
    <w:p w14:paraId="4F3DDE5E" w14:textId="77777777" w:rsidR="002A14FE" w:rsidRPr="002A14FE" w:rsidRDefault="002A14FE" w:rsidP="002A14FE">
      <w:pPr>
        <w:pStyle w:val="ListParagraph"/>
        <w:numPr>
          <w:ilvl w:val="0"/>
          <w:numId w:val="39"/>
        </w:numPr>
        <w:spacing w:after="0" w:line="240" w:lineRule="auto"/>
        <w:contextualSpacing w:val="0"/>
        <w:rPr>
          <w:color w:val="000000" w:themeColor="text1"/>
          <w:sz w:val="24"/>
          <w:szCs w:val="24"/>
        </w:rPr>
      </w:pPr>
      <w:r w:rsidRPr="002A14FE">
        <w:rPr>
          <w:color w:val="000000" w:themeColor="text1"/>
          <w:sz w:val="24"/>
          <w:szCs w:val="24"/>
        </w:rPr>
        <w:t>Educators and families will be provided with opportunities to be involved in the review of this policy.</w:t>
      </w:r>
    </w:p>
    <w:p w14:paraId="1388A0DB" w14:textId="77777777" w:rsidR="002A14FE" w:rsidRPr="002A14FE" w:rsidRDefault="002A14FE" w:rsidP="002A14FE">
      <w:pPr>
        <w:pStyle w:val="ListParagraph"/>
        <w:numPr>
          <w:ilvl w:val="0"/>
          <w:numId w:val="39"/>
        </w:numPr>
        <w:spacing w:after="0" w:line="240" w:lineRule="auto"/>
        <w:contextualSpacing w:val="0"/>
        <w:rPr>
          <w:color w:val="000000" w:themeColor="text1"/>
          <w:sz w:val="24"/>
          <w:szCs w:val="24"/>
        </w:rPr>
      </w:pPr>
      <w:r w:rsidRPr="002A14FE">
        <w:rPr>
          <w:color w:val="000000" w:themeColor="text1"/>
          <w:sz w:val="24"/>
          <w:szCs w:val="24"/>
        </w:rPr>
        <w:t>Educators and families will be provided with information from this policy at the time of employment and orientation.</w:t>
      </w:r>
    </w:p>
    <w:p w14:paraId="7B8FA9D4" w14:textId="77777777" w:rsidR="002A14FE" w:rsidRPr="002A14FE" w:rsidRDefault="002A14FE" w:rsidP="002A14FE">
      <w:pPr>
        <w:pStyle w:val="ListParagraph"/>
        <w:numPr>
          <w:ilvl w:val="0"/>
          <w:numId w:val="39"/>
        </w:numPr>
        <w:spacing w:after="0" w:line="240" w:lineRule="auto"/>
        <w:contextualSpacing w:val="0"/>
        <w:rPr>
          <w:color w:val="000000" w:themeColor="text1"/>
          <w:sz w:val="24"/>
          <w:szCs w:val="24"/>
        </w:rPr>
      </w:pPr>
      <w:r w:rsidRPr="002A14FE">
        <w:rPr>
          <w:color w:val="000000" w:themeColor="text1"/>
          <w:sz w:val="24"/>
          <w:szCs w:val="24"/>
        </w:rPr>
        <w:t>Changes to this policy and procedure document will be shared with families and educators.</w:t>
      </w:r>
    </w:p>
    <w:p w14:paraId="517313AA" w14:textId="77777777" w:rsidR="002A14FE" w:rsidRPr="002A14FE" w:rsidRDefault="002A14FE" w:rsidP="002A14FE">
      <w:pPr>
        <w:spacing w:after="0" w:line="240" w:lineRule="auto"/>
        <w:rPr>
          <w:rStyle w:val="IntenseEmphasis"/>
          <w:b/>
          <w:bCs/>
          <w:i w:val="0"/>
          <w:iCs w:val="0"/>
          <w:color w:val="000000" w:themeColor="text1"/>
          <w:sz w:val="24"/>
          <w:szCs w:val="24"/>
        </w:rPr>
      </w:pPr>
    </w:p>
    <w:p w14:paraId="46C63EF1" w14:textId="77777777" w:rsidR="002A14FE" w:rsidRPr="002A14FE" w:rsidRDefault="002A14FE" w:rsidP="002A14FE">
      <w:pPr>
        <w:spacing w:after="0" w:line="240" w:lineRule="auto"/>
        <w:rPr>
          <w:rStyle w:val="IntenseEmphasis"/>
          <w:b/>
          <w:bCs/>
          <w:i w:val="0"/>
          <w:iCs w:val="0"/>
          <w:color w:val="000000" w:themeColor="text1"/>
          <w:sz w:val="24"/>
          <w:szCs w:val="24"/>
        </w:rPr>
      </w:pPr>
      <w:r w:rsidRPr="002A14FE">
        <w:rPr>
          <w:rStyle w:val="IntenseEmphasis"/>
          <w:b/>
          <w:bCs/>
          <w:i w:val="0"/>
          <w:iCs w:val="0"/>
          <w:color w:val="000000" w:themeColor="text1"/>
          <w:sz w:val="24"/>
          <w:szCs w:val="24"/>
        </w:rPr>
        <w:t>Enforcement</w:t>
      </w:r>
    </w:p>
    <w:p w14:paraId="3E6989C1" w14:textId="77777777" w:rsidR="002A14FE" w:rsidRPr="002A14FE" w:rsidRDefault="002A14FE" w:rsidP="002A14FE">
      <w:pPr>
        <w:spacing w:after="0" w:line="240" w:lineRule="auto"/>
        <w:rPr>
          <w:color w:val="000000" w:themeColor="text1"/>
          <w:sz w:val="24"/>
          <w:szCs w:val="24"/>
        </w:rPr>
      </w:pPr>
      <w:r w:rsidRPr="002A14FE">
        <w:rPr>
          <w:color w:val="000000" w:themeColor="text1"/>
          <w:sz w:val="24"/>
          <w:szCs w:val="24"/>
        </w:rPr>
        <w:t>The Failure of any person to comply with this policy in its entirety may lead to:</w:t>
      </w:r>
    </w:p>
    <w:p w14:paraId="71D681A9" w14:textId="77777777" w:rsidR="002A14FE" w:rsidRPr="002A14FE" w:rsidRDefault="002A14FE" w:rsidP="002A14FE">
      <w:pPr>
        <w:pStyle w:val="ListParagraph"/>
        <w:numPr>
          <w:ilvl w:val="0"/>
          <w:numId w:val="40"/>
        </w:numPr>
        <w:spacing w:after="0" w:line="240" w:lineRule="auto"/>
        <w:rPr>
          <w:color w:val="000000" w:themeColor="text1"/>
          <w:sz w:val="24"/>
          <w:szCs w:val="24"/>
        </w:rPr>
      </w:pPr>
      <w:r w:rsidRPr="002A14FE">
        <w:rPr>
          <w:color w:val="000000" w:themeColor="text1"/>
          <w:sz w:val="24"/>
          <w:szCs w:val="24"/>
        </w:rPr>
        <w:t>Termination or modification of child enrolment</w:t>
      </w:r>
    </w:p>
    <w:p w14:paraId="4D391459" w14:textId="77777777" w:rsidR="002A14FE" w:rsidRPr="002A14FE" w:rsidRDefault="002A14FE" w:rsidP="002A14FE">
      <w:pPr>
        <w:pStyle w:val="ListParagraph"/>
        <w:numPr>
          <w:ilvl w:val="0"/>
          <w:numId w:val="40"/>
        </w:numPr>
        <w:spacing w:after="0" w:line="240" w:lineRule="auto"/>
        <w:rPr>
          <w:color w:val="000000" w:themeColor="text1"/>
          <w:sz w:val="24"/>
          <w:szCs w:val="24"/>
        </w:rPr>
      </w:pPr>
      <w:r w:rsidRPr="002A14FE">
        <w:rPr>
          <w:color w:val="000000" w:themeColor="text1"/>
          <w:sz w:val="24"/>
          <w:szCs w:val="24"/>
        </w:rPr>
        <w:t>Restriction of access to the service</w:t>
      </w:r>
    </w:p>
    <w:p w14:paraId="50A55574" w14:textId="04B03BCA" w:rsidR="00651CC6" w:rsidRDefault="002A14FE" w:rsidP="00651CC6">
      <w:pPr>
        <w:pStyle w:val="ListParagraph"/>
        <w:numPr>
          <w:ilvl w:val="0"/>
          <w:numId w:val="40"/>
        </w:numPr>
        <w:spacing w:after="0" w:line="240" w:lineRule="auto"/>
        <w:rPr>
          <w:color w:val="000000" w:themeColor="text1"/>
          <w:sz w:val="24"/>
          <w:szCs w:val="24"/>
        </w:rPr>
      </w:pPr>
      <w:r w:rsidRPr="002A14FE">
        <w:rPr>
          <w:color w:val="000000" w:themeColor="text1"/>
          <w:sz w:val="24"/>
          <w:szCs w:val="24"/>
        </w:rPr>
        <w:t>Performance management of an employee which may lead to termination</w:t>
      </w:r>
    </w:p>
    <w:p w14:paraId="5708D9D4" w14:textId="77777777" w:rsidR="00651CC6" w:rsidRDefault="00651CC6" w:rsidP="00651CC6">
      <w:pPr>
        <w:spacing w:after="0" w:line="240" w:lineRule="auto"/>
        <w:rPr>
          <w:color w:val="000000" w:themeColor="text1"/>
          <w:sz w:val="24"/>
          <w:szCs w:val="24"/>
        </w:rPr>
      </w:pPr>
    </w:p>
    <w:p w14:paraId="7E86F713" w14:textId="2A144C5A" w:rsidR="00651CC6" w:rsidRDefault="00651CC6" w:rsidP="00651CC6">
      <w:pPr>
        <w:spacing w:after="0" w:line="240" w:lineRule="auto"/>
        <w:rPr>
          <w:b/>
          <w:bCs/>
          <w:color w:val="000000" w:themeColor="text1"/>
          <w:sz w:val="24"/>
          <w:szCs w:val="24"/>
        </w:rPr>
      </w:pPr>
      <w:r>
        <w:rPr>
          <w:b/>
          <w:bCs/>
          <w:color w:val="000000" w:themeColor="text1"/>
          <w:sz w:val="24"/>
          <w:szCs w:val="24"/>
        </w:rPr>
        <w:t>Fees</w:t>
      </w:r>
    </w:p>
    <w:p w14:paraId="11F617D2" w14:textId="2FFAB4A9" w:rsidR="00651CC6" w:rsidRDefault="00651CC6" w:rsidP="00651CC6">
      <w:pPr>
        <w:spacing w:after="0" w:line="240" w:lineRule="auto"/>
        <w:rPr>
          <w:color w:val="000000" w:themeColor="text1"/>
          <w:sz w:val="24"/>
          <w:szCs w:val="24"/>
        </w:rPr>
      </w:pPr>
      <w:r>
        <w:rPr>
          <w:color w:val="000000" w:themeColor="text1"/>
          <w:sz w:val="24"/>
          <w:szCs w:val="24"/>
        </w:rPr>
        <w:t>Our Fee Structure is a follows:</w:t>
      </w:r>
    </w:p>
    <w:p w14:paraId="2D72499B" w14:textId="69264E68" w:rsidR="00651CC6" w:rsidRDefault="00651CC6" w:rsidP="00651CC6">
      <w:pPr>
        <w:spacing w:after="0" w:line="240" w:lineRule="auto"/>
        <w:rPr>
          <w:color w:val="000000" w:themeColor="text1"/>
          <w:sz w:val="24"/>
          <w:szCs w:val="24"/>
        </w:rPr>
      </w:pPr>
      <w:r>
        <w:rPr>
          <w:b/>
          <w:bCs/>
          <w:color w:val="000000" w:themeColor="text1"/>
          <w:sz w:val="24"/>
          <w:szCs w:val="24"/>
        </w:rPr>
        <w:t xml:space="preserve">1 day: </w:t>
      </w:r>
      <w:r>
        <w:rPr>
          <w:color w:val="000000" w:themeColor="text1"/>
          <w:sz w:val="24"/>
          <w:szCs w:val="24"/>
        </w:rPr>
        <w:t>$123</w:t>
      </w:r>
    </w:p>
    <w:p w14:paraId="3B0B77D7" w14:textId="3997F681" w:rsidR="00651CC6" w:rsidRDefault="00651CC6" w:rsidP="00651CC6">
      <w:pPr>
        <w:spacing w:after="0" w:line="240" w:lineRule="auto"/>
        <w:rPr>
          <w:color w:val="000000" w:themeColor="text1"/>
          <w:sz w:val="24"/>
          <w:szCs w:val="24"/>
        </w:rPr>
      </w:pPr>
      <w:r w:rsidRPr="00651CC6">
        <w:rPr>
          <w:b/>
          <w:bCs/>
          <w:color w:val="000000" w:themeColor="text1"/>
          <w:sz w:val="24"/>
          <w:szCs w:val="24"/>
        </w:rPr>
        <w:t xml:space="preserve">2-3 days: </w:t>
      </w:r>
      <w:r>
        <w:rPr>
          <w:color w:val="000000" w:themeColor="text1"/>
          <w:sz w:val="24"/>
          <w:szCs w:val="24"/>
        </w:rPr>
        <w:t>$121 per day</w:t>
      </w:r>
    </w:p>
    <w:p w14:paraId="2F27AC3D" w14:textId="047C0592" w:rsidR="00651CC6" w:rsidRDefault="00651CC6" w:rsidP="00651CC6">
      <w:pPr>
        <w:spacing w:after="0" w:line="240" w:lineRule="auto"/>
        <w:rPr>
          <w:color w:val="000000" w:themeColor="text1"/>
          <w:sz w:val="24"/>
          <w:szCs w:val="24"/>
        </w:rPr>
      </w:pPr>
      <w:r>
        <w:rPr>
          <w:b/>
          <w:bCs/>
          <w:color w:val="000000" w:themeColor="text1"/>
          <w:sz w:val="24"/>
          <w:szCs w:val="24"/>
        </w:rPr>
        <w:t xml:space="preserve">4 days: </w:t>
      </w:r>
      <w:r>
        <w:rPr>
          <w:color w:val="000000" w:themeColor="text1"/>
          <w:sz w:val="24"/>
          <w:szCs w:val="24"/>
        </w:rPr>
        <w:t>$113 per day</w:t>
      </w:r>
    </w:p>
    <w:p w14:paraId="67211CFD" w14:textId="0E3002B6" w:rsidR="00651CC6" w:rsidRPr="00651CC6" w:rsidRDefault="00651CC6" w:rsidP="00651CC6">
      <w:pPr>
        <w:spacing w:after="0" w:line="240" w:lineRule="auto"/>
        <w:rPr>
          <w:color w:val="000000" w:themeColor="text1"/>
          <w:sz w:val="24"/>
          <w:szCs w:val="24"/>
        </w:rPr>
      </w:pPr>
      <w:r>
        <w:rPr>
          <w:b/>
          <w:bCs/>
          <w:color w:val="000000" w:themeColor="text1"/>
          <w:sz w:val="24"/>
          <w:szCs w:val="24"/>
        </w:rPr>
        <w:t xml:space="preserve">5 days: </w:t>
      </w:r>
      <w:r>
        <w:rPr>
          <w:color w:val="000000" w:themeColor="text1"/>
          <w:sz w:val="24"/>
          <w:szCs w:val="24"/>
        </w:rPr>
        <w:t>$108 per day</w:t>
      </w:r>
    </w:p>
    <w:p w14:paraId="1E3D5DEC" w14:textId="77777777" w:rsidR="00241A16" w:rsidRPr="00E00487" w:rsidRDefault="00241A16" w:rsidP="00851C80">
      <w:pPr>
        <w:pStyle w:val="NoSpacing"/>
        <w:rPr>
          <w:rFonts w:asciiTheme="minorHAnsi" w:hAnsiTheme="minorHAnsi"/>
          <w:i/>
          <w:sz w:val="20"/>
          <w:szCs w:val="20"/>
        </w:rPr>
      </w:pP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124"/>
        <w:gridCol w:w="2124"/>
        <w:gridCol w:w="2418"/>
      </w:tblGrid>
      <w:tr w:rsidR="00BA0AC3" w:rsidRPr="00E00487" w14:paraId="7E73073D" w14:textId="77777777" w:rsidTr="00595AFB">
        <w:tc>
          <w:tcPr>
            <w:tcW w:w="8789" w:type="dxa"/>
            <w:gridSpan w:val="4"/>
          </w:tcPr>
          <w:p w14:paraId="3E83F440" w14:textId="25080CE7" w:rsidR="00BA0AC3" w:rsidRPr="002A14FE" w:rsidRDefault="00BA0AC3" w:rsidP="00595AFB">
            <w:pPr>
              <w:pStyle w:val="NoSpacing"/>
              <w:rPr>
                <w:rFonts w:asciiTheme="minorHAnsi" w:hAnsiTheme="minorHAnsi"/>
                <w:b/>
                <w:sz w:val="18"/>
                <w:szCs w:val="18"/>
              </w:rPr>
            </w:pPr>
            <w:r w:rsidRPr="002A14FE">
              <w:rPr>
                <w:rFonts w:asciiTheme="minorHAnsi" w:hAnsiTheme="minorHAnsi"/>
                <w:b/>
                <w:sz w:val="18"/>
                <w:szCs w:val="18"/>
              </w:rPr>
              <w:t>KAZ Early Learning Centre Related Policies and Procedures:</w:t>
            </w:r>
          </w:p>
          <w:p w14:paraId="673E0E0B" w14:textId="3725F362" w:rsidR="00BA0AC3" w:rsidRPr="002A14FE" w:rsidRDefault="00BE1A21" w:rsidP="00595AFB">
            <w:pPr>
              <w:pStyle w:val="NoSpacing"/>
              <w:rPr>
                <w:rFonts w:asciiTheme="minorHAnsi" w:hAnsiTheme="minorHAnsi"/>
                <w:sz w:val="18"/>
                <w:szCs w:val="18"/>
              </w:rPr>
            </w:pPr>
            <w:r w:rsidRPr="002A14FE">
              <w:rPr>
                <w:rFonts w:asciiTheme="minorHAnsi" w:hAnsiTheme="minorHAnsi"/>
                <w:sz w:val="18"/>
                <w:szCs w:val="18"/>
              </w:rPr>
              <w:t xml:space="preserve">Enrolment and Orientation </w:t>
            </w:r>
            <w:r w:rsidR="00BA0AC3" w:rsidRPr="002A14FE">
              <w:rPr>
                <w:rFonts w:asciiTheme="minorHAnsi" w:hAnsiTheme="minorHAnsi"/>
                <w:sz w:val="18"/>
                <w:szCs w:val="18"/>
              </w:rPr>
              <w:t>Policy</w:t>
            </w:r>
          </w:p>
          <w:p w14:paraId="52ADB12F" w14:textId="77777777" w:rsidR="00BA0AC3" w:rsidRPr="002A14FE" w:rsidRDefault="00BA0AC3" w:rsidP="00595AFB">
            <w:pPr>
              <w:pStyle w:val="NoSpacing"/>
              <w:rPr>
                <w:rFonts w:asciiTheme="minorHAnsi" w:hAnsiTheme="minorHAnsi"/>
                <w:sz w:val="18"/>
                <w:szCs w:val="18"/>
              </w:rPr>
            </w:pPr>
            <w:r w:rsidRPr="002A14FE">
              <w:rPr>
                <w:rFonts w:asciiTheme="minorHAnsi" w:hAnsiTheme="minorHAnsi"/>
                <w:sz w:val="18"/>
                <w:szCs w:val="18"/>
              </w:rPr>
              <w:t>Child Protection Policy</w:t>
            </w:r>
          </w:p>
          <w:p w14:paraId="6C733535" w14:textId="77777777" w:rsidR="00BA0AC3" w:rsidRPr="002A14FE" w:rsidRDefault="00BA0AC3" w:rsidP="00595AFB">
            <w:pPr>
              <w:pStyle w:val="NoSpacing"/>
              <w:rPr>
                <w:rFonts w:asciiTheme="minorHAnsi" w:hAnsiTheme="minorHAnsi"/>
                <w:sz w:val="18"/>
                <w:szCs w:val="18"/>
              </w:rPr>
            </w:pPr>
            <w:r w:rsidRPr="002A14FE">
              <w:rPr>
                <w:rFonts w:asciiTheme="minorHAnsi" w:hAnsiTheme="minorHAnsi"/>
                <w:sz w:val="18"/>
                <w:szCs w:val="18"/>
              </w:rPr>
              <w:t>Late Collection of Children Policy</w:t>
            </w:r>
          </w:p>
          <w:p w14:paraId="1ACD29FE" w14:textId="77777777" w:rsidR="00BA0AC3" w:rsidRPr="002A14FE" w:rsidRDefault="00BA0AC3" w:rsidP="00595AFB">
            <w:pPr>
              <w:pStyle w:val="NoSpacing"/>
              <w:rPr>
                <w:rFonts w:asciiTheme="minorHAnsi" w:hAnsiTheme="minorHAnsi"/>
                <w:sz w:val="18"/>
                <w:szCs w:val="18"/>
              </w:rPr>
            </w:pPr>
          </w:p>
          <w:p w14:paraId="4BD0B2F0" w14:textId="77777777" w:rsidR="00BA0AC3" w:rsidRPr="002A14FE" w:rsidRDefault="00BA0AC3" w:rsidP="00595AFB">
            <w:pPr>
              <w:pStyle w:val="NoSpacing"/>
              <w:rPr>
                <w:rFonts w:asciiTheme="minorHAnsi" w:hAnsiTheme="minorHAnsi"/>
                <w:b/>
                <w:sz w:val="18"/>
                <w:szCs w:val="18"/>
              </w:rPr>
            </w:pPr>
            <w:r w:rsidRPr="002A14FE">
              <w:rPr>
                <w:rFonts w:asciiTheme="minorHAnsi" w:hAnsiTheme="minorHAnsi"/>
                <w:b/>
                <w:sz w:val="18"/>
                <w:szCs w:val="18"/>
              </w:rPr>
              <w:t>Appendices:</w:t>
            </w:r>
          </w:p>
          <w:p w14:paraId="7705BDA1" w14:textId="77777777" w:rsidR="00BA0AC3" w:rsidRPr="002A14FE" w:rsidRDefault="00BA0AC3" w:rsidP="00595AFB">
            <w:pPr>
              <w:pStyle w:val="NoSpacing"/>
              <w:rPr>
                <w:rFonts w:asciiTheme="minorHAnsi" w:hAnsiTheme="minorHAnsi"/>
                <w:sz w:val="18"/>
                <w:szCs w:val="18"/>
              </w:rPr>
            </w:pPr>
            <w:r w:rsidRPr="002A14FE">
              <w:rPr>
                <w:rFonts w:asciiTheme="minorHAnsi" w:hAnsiTheme="minorHAnsi"/>
                <w:sz w:val="18"/>
                <w:szCs w:val="18"/>
              </w:rPr>
              <w:t>Late Collection Register</w:t>
            </w:r>
          </w:p>
          <w:p w14:paraId="3248BA08" w14:textId="77777777" w:rsidR="00BA0AC3" w:rsidRPr="002A14FE" w:rsidRDefault="00BA0AC3" w:rsidP="00595AFB">
            <w:pPr>
              <w:pStyle w:val="NoSpacing"/>
              <w:rPr>
                <w:rFonts w:asciiTheme="minorHAnsi" w:hAnsiTheme="minorHAnsi"/>
                <w:sz w:val="18"/>
                <w:szCs w:val="18"/>
              </w:rPr>
            </w:pPr>
          </w:p>
          <w:p w14:paraId="2B159827" w14:textId="77777777" w:rsidR="00BA0AC3" w:rsidRPr="002A14FE" w:rsidRDefault="00BA0AC3" w:rsidP="00595AFB">
            <w:pPr>
              <w:pStyle w:val="NoSpacing"/>
              <w:rPr>
                <w:rFonts w:asciiTheme="minorHAnsi" w:hAnsiTheme="minorHAnsi"/>
                <w:sz w:val="18"/>
                <w:szCs w:val="18"/>
              </w:rPr>
            </w:pPr>
          </w:p>
          <w:p w14:paraId="0D0EC436" w14:textId="77777777" w:rsidR="00772B43" w:rsidRPr="002A14FE" w:rsidRDefault="00772B43" w:rsidP="00772B43">
            <w:pPr>
              <w:pStyle w:val="Heading4"/>
              <w:spacing w:before="0"/>
              <w:rPr>
                <w:rFonts w:asciiTheme="minorHAnsi" w:hAnsiTheme="minorHAnsi"/>
                <w:i w:val="0"/>
                <w:color w:val="000000" w:themeColor="text1"/>
                <w:sz w:val="18"/>
                <w:szCs w:val="18"/>
              </w:rPr>
            </w:pPr>
            <w:r w:rsidRPr="002A14FE">
              <w:rPr>
                <w:rFonts w:asciiTheme="minorHAnsi" w:hAnsiTheme="minorHAnsi"/>
                <w:i w:val="0"/>
                <w:color w:val="000000" w:themeColor="text1"/>
                <w:sz w:val="18"/>
                <w:szCs w:val="18"/>
              </w:rPr>
              <w:t>Related Statutory Obligations &amp; Considerations</w:t>
            </w:r>
          </w:p>
          <w:p w14:paraId="4633151B" w14:textId="77777777" w:rsidR="002A14FE" w:rsidRPr="002A14FE" w:rsidRDefault="002A14FE" w:rsidP="002A14FE">
            <w:pPr>
              <w:pStyle w:val="ListParagraph"/>
              <w:numPr>
                <w:ilvl w:val="0"/>
                <w:numId w:val="59"/>
              </w:numPr>
              <w:spacing w:after="0" w:line="240" w:lineRule="auto"/>
              <w:rPr>
                <w:color w:val="000000" w:themeColor="text1"/>
                <w:sz w:val="18"/>
                <w:szCs w:val="18"/>
              </w:rPr>
            </w:pPr>
            <w:r w:rsidRPr="002A14FE">
              <w:rPr>
                <w:i/>
                <w:iCs/>
                <w:sz w:val="18"/>
                <w:szCs w:val="18"/>
              </w:rPr>
              <w:t>“Child Care Provider Handbook”,</w:t>
            </w:r>
            <w:r w:rsidRPr="002A14FE">
              <w:rPr>
                <w:sz w:val="18"/>
                <w:szCs w:val="18"/>
              </w:rPr>
              <w:t xml:space="preserve"> April 2025 Department of Education (accessed on-line July 2025) </w:t>
            </w:r>
            <w:hyperlink r:id="rId17" w:history="1">
              <w:r w:rsidRPr="002A14FE">
                <w:rPr>
                  <w:rStyle w:val="Hyperlink"/>
                  <w:sz w:val="18"/>
                  <w:szCs w:val="18"/>
                </w:rPr>
                <w:t>https://www.education.gov.au/child-care-package/child-care-provider-handbook</w:t>
              </w:r>
            </w:hyperlink>
            <w:r w:rsidRPr="002A14FE">
              <w:rPr>
                <w:sz w:val="18"/>
                <w:szCs w:val="18"/>
              </w:rPr>
              <w:t xml:space="preserve">  </w:t>
            </w:r>
          </w:p>
          <w:p w14:paraId="30BD9602" w14:textId="77777777" w:rsidR="002A14FE" w:rsidRPr="002A14FE" w:rsidRDefault="002A14FE" w:rsidP="002A14FE">
            <w:pPr>
              <w:pStyle w:val="ListParagraph"/>
              <w:numPr>
                <w:ilvl w:val="0"/>
                <w:numId w:val="59"/>
              </w:numPr>
              <w:spacing w:after="0" w:line="240" w:lineRule="auto"/>
              <w:rPr>
                <w:color w:val="000000" w:themeColor="text1"/>
                <w:sz w:val="18"/>
                <w:szCs w:val="18"/>
              </w:rPr>
            </w:pPr>
            <w:r w:rsidRPr="002A14FE">
              <w:rPr>
                <w:i/>
                <w:iCs/>
                <w:sz w:val="18"/>
                <w:szCs w:val="18"/>
              </w:rPr>
              <w:t>“Guide to Additional Child Care Subsidy Child Wellbeing – Guide for early childhood education and care providers and services”</w:t>
            </w:r>
            <w:r w:rsidRPr="002A14FE">
              <w:rPr>
                <w:sz w:val="18"/>
                <w:szCs w:val="18"/>
              </w:rPr>
              <w:t xml:space="preserve"> Australian Department of Education (accessed on-line July 2025) </w:t>
            </w:r>
            <w:hyperlink r:id="rId18" w:history="1">
              <w:r w:rsidRPr="002A14FE">
                <w:rPr>
                  <w:rStyle w:val="Hyperlink"/>
                  <w:sz w:val="18"/>
                  <w:szCs w:val="18"/>
                </w:rPr>
                <w:t>https://www.education.gov.au/early-childhood/resources/guide-additional-child-care-subsidy-child-wellbeing</w:t>
              </w:r>
            </w:hyperlink>
          </w:p>
          <w:p w14:paraId="7430A576" w14:textId="77777777" w:rsidR="002A14FE" w:rsidRPr="002A14FE" w:rsidRDefault="002A14FE" w:rsidP="002A14FE">
            <w:pPr>
              <w:pStyle w:val="ListParagraph"/>
              <w:numPr>
                <w:ilvl w:val="0"/>
                <w:numId w:val="59"/>
              </w:numPr>
              <w:spacing w:after="0" w:line="240" w:lineRule="auto"/>
              <w:rPr>
                <w:color w:val="000000" w:themeColor="text1"/>
                <w:sz w:val="18"/>
                <w:szCs w:val="18"/>
              </w:rPr>
            </w:pPr>
            <w:r w:rsidRPr="002A14FE">
              <w:rPr>
                <w:i/>
                <w:iCs/>
                <w:sz w:val="18"/>
                <w:szCs w:val="18"/>
                <w:lang w:val="en-US"/>
              </w:rPr>
              <w:t>“Third-party payment of gap fees”</w:t>
            </w:r>
            <w:r w:rsidRPr="002A14FE">
              <w:rPr>
                <w:sz w:val="18"/>
                <w:szCs w:val="18"/>
                <w:lang w:val="en-US"/>
              </w:rPr>
              <w:t xml:space="preserve"> Australian Government Department of Education (accessed on-line </w:t>
            </w:r>
            <w:r w:rsidRPr="002A14FE">
              <w:rPr>
                <w:sz w:val="18"/>
                <w:szCs w:val="18"/>
              </w:rPr>
              <w:t>July 2025</w:t>
            </w:r>
            <w:r w:rsidRPr="002A14FE">
              <w:rPr>
                <w:sz w:val="18"/>
                <w:szCs w:val="18"/>
                <w:lang w:val="en-US"/>
              </w:rPr>
              <w:t xml:space="preserve">) </w:t>
            </w:r>
            <w:hyperlink r:id="rId19" w:history="1">
              <w:r w:rsidRPr="002A14FE">
                <w:rPr>
                  <w:rStyle w:val="Hyperlink"/>
                  <w:sz w:val="18"/>
                  <w:szCs w:val="18"/>
                  <w:lang w:val="en-US"/>
                </w:rPr>
                <w:t>https://www.education.gov.au/early-childhood/child-care-subsidy/payments-and-fees/third-party-payments</w:t>
              </w:r>
            </w:hyperlink>
          </w:p>
          <w:p w14:paraId="09489ECD" w14:textId="77777777" w:rsidR="002A14FE" w:rsidRPr="002A14FE" w:rsidRDefault="002A14FE" w:rsidP="002A14FE">
            <w:pPr>
              <w:pStyle w:val="ListParagraph"/>
              <w:numPr>
                <w:ilvl w:val="0"/>
                <w:numId w:val="59"/>
              </w:numPr>
              <w:spacing w:after="0" w:line="240" w:lineRule="auto"/>
              <w:rPr>
                <w:color w:val="000000" w:themeColor="text1"/>
                <w:sz w:val="18"/>
                <w:szCs w:val="18"/>
              </w:rPr>
            </w:pPr>
            <w:r w:rsidRPr="002A14FE">
              <w:rPr>
                <w:sz w:val="18"/>
                <w:szCs w:val="18"/>
              </w:rPr>
              <w:t>“</w:t>
            </w:r>
            <w:r w:rsidRPr="002A14FE">
              <w:rPr>
                <w:i/>
                <w:iCs/>
                <w:sz w:val="18"/>
                <w:szCs w:val="18"/>
              </w:rPr>
              <w:t>Notifications and reporting”</w:t>
            </w:r>
            <w:r w:rsidRPr="002A14FE">
              <w:rPr>
                <w:sz w:val="18"/>
                <w:szCs w:val="18"/>
              </w:rPr>
              <w:t xml:space="preserve"> Australian Government, Department of Education (accessed on-line July 2025) </w:t>
            </w:r>
            <w:hyperlink r:id="rId20" w:history="1">
              <w:r w:rsidRPr="002A14FE">
                <w:rPr>
                  <w:rStyle w:val="Hyperlink"/>
                  <w:sz w:val="18"/>
                  <w:szCs w:val="18"/>
                </w:rPr>
                <w:t>https://www.education.gov.au/early-childhood/provider-obligations/persons-management-or-control/notifications-and-reporting</w:t>
              </w:r>
            </w:hyperlink>
          </w:p>
          <w:p w14:paraId="4200C669" w14:textId="77777777" w:rsidR="002A14FE" w:rsidRPr="002A14FE" w:rsidRDefault="002A14FE" w:rsidP="002A14FE">
            <w:pPr>
              <w:pStyle w:val="ListParagraph"/>
              <w:numPr>
                <w:ilvl w:val="0"/>
                <w:numId w:val="59"/>
              </w:numPr>
              <w:spacing w:after="0" w:line="240" w:lineRule="auto"/>
              <w:rPr>
                <w:color w:val="000000" w:themeColor="text1"/>
                <w:sz w:val="18"/>
                <w:szCs w:val="18"/>
              </w:rPr>
            </w:pPr>
            <w:r w:rsidRPr="002A14FE">
              <w:rPr>
                <w:sz w:val="18"/>
                <w:szCs w:val="18"/>
              </w:rPr>
              <w:t xml:space="preserve">“Electronic Payment of Gap Fees” Australian Government Department of Education (accessed on-line July 2025) </w:t>
            </w:r>
            <w:hyperlink r:id="rId21" w:history="1">
              <w:r w:rsidRPr="002A14FE">
                <w:rPr>
                  <w:rStyle w:val="Hyperlink"/>
                  <w:sz w:val="18"/>
                  <w:szCs w:val="18"/>
                </w:rPr>
                <w:t>https://www.education.gov.au/early-childhood/provider-obligations/electronic-payment-gap-fees</w:t>
              </w:r>
            </w:hyperlink>
          </w:p>
          <w:p w14:paraId="32C87CDE" w14:textId="77777777" w:rsidR="002A14FE" w:rsidRPr="002A14FE" w:rsidRDefault="002A14FE" w:rsidP="002A14FE">
            <w:pPr>
              <w:pStyle w:val="ListParagraph"/>
              <w:numPr>
                <w:ilvl w:val="0"/>
                <w:numId w:val="59"/>
              </w:numPr>
              <w:spacing w:after="0" w:line="240" w:lineRule="auto"/>
              <w:rPr>
                <w:color w:val="000000" w:themeColor="text1"/>
                <w:sz w:val="18"/>
                <w:szCs w:val="18"/>
              </w:rPr>
            </w:pPr>
            <w:r w:rsidRPr="002A14FE">
              <w:rPr>
                <w:sz w:val="18"/>
                <w:szCs w:val="18"/>
              </w:rPr>
              <w:t>“Early Childhood News” 2 July 2025 Australian Government, Department of Education</w:t>
            </w:r>
          </w:p>
          <w:p w14:paraId="506B1881" w14:textId="77777777" w:rsidR="002A14FE" w:rsidRPr="002A14FE" w:rsidRDefault="002A14FE" w:rsidP="002A14FE">
            <w:pPr>
              <w:pStyle w:val="ListParagraph"/>
              <w:numPr>
                <w:ilvl w:val="0"/>
                <w:numId w:val="59"/>
              </w:numPr>
              <w:spacing w:after="0" w:line="240" w:lineRule="auto"/>
              <w:rPr>
                <w:color w:val="000000" w:themeColor="text1"/>
                <w:sz w:val="18"/>
                <w:szCs w:val="18"/>
              </w:rPr>
            </w:pPr>
            <w:r w:rsidRPr="002A14FE">
              <w:rPr>
                <w:i/>
                <w:iCs/>
                <w:sz w:val="18"/>
                <w:szCs w:val="18"/>
              </w:rPr>
              <w:t>“2025 Start Strong for Long Day Care Program Guidelines”</w:t>
            </w:r>
            <w:r w:rsidRPr="002A14FE">
              <w:rPr>
                <w:sz w:val="18"/>
                <w:szCs w:val="18"/>
              </w:rPr>
              <w:t xml:space="preserve"> NSW Government – Education (accessed on-line Feb 2025) </w:t>
            </w:r>
            <w:hyperlink r:id="rId22" w:history="1">
              <w:r w:rsidRPr="002A14FE">
                <w:rPr>
                  <w:rStyle w:val="Hyperlink"/>
                  <w:sz w:val="18"/>
                  <w:szCs w:val="18"/>
                </w:rPr>
                <w:t>https://education.nsw.gov.au/early-childhood-education/operating-an-early-childhood-education-service/grants-and-funded-programs/start-strong-funding/start-strong-for-long-day-care/2025-start-strong-for-long-day-care-program-guidelines</w:t>
              </w:r>
            </w:hyperlink>
          </w:p>
          <w:p w14:paraId="3797EE1F" w14:textId="77777777" w:rsidR="002A14FE" w:rsidRPr="002A14FE" w:rsidRDefault="002A14FE" w:rsidP="002A14FE">
            <w:pPr>
              <w:pStyle w:val="ListParagraph"/>
              <w:numPr>
                <w:ilvl w:val="0"/>
                <w:numId w:val="59"/>
              </w:numPr>
              <w:spacing w:after="0" w:line="240" w:lineRule="auto"/>
              <w:rPr>
                <w:color w:val="000000" w:themeColor="text1"/>
                <w:sz w:val="18"/>
                <w:szCs w:val="18"/>
              </w:rPr>
            </w:pPr>
            <w:r w:rsidRPr="002A14FE">
              <w:rPr>
                <w:i/>
                <w:sz w:val="18"/>
                <w:szCs w:val="18"/>
              </w:rPr>
              <w:t>“Guide to the National Quality Framework</w:t>
            </w:r>
            <w:r w:rsidRPr="002A14FE">
              <w:rPr>
                <w:sz w:val="18"/>
                <w:szCs w:val="18"/>
              </w:rPr>
              <w:t>” Australian Children’s Education &amp; Care Quality Authority Jan 2025</w:t>
            </w:r>
          </w:p>
          <w:p w14:paraId="5A96EC42" w14:textId="77777777" w:rsidR="002A14FE" w:rsidRPr="002A14FE" w:rsidRDefault="002A14FE" w:rsidP="002A14FE">
            <w:pPr>
              <w:pStyle w:val="ListParagraph"/>
              <w:numPr>
                <w:ilvl w:val="0"/>
                <w:numId w:val="59"/>
              </w:numPr>
              <w:autoSpaceDE w:val="0"/>
              <w:autoSpaceDN w:val="0"/>
              <w:adjustRightInd w:val="0"/>
              <w:spacing w:after="0" w:line="240" w:lineRule="auto"/>
              <w:rPr>
                <w:rFonts w:cs="Calibri"/>
                <w:i/>
                <w:iCs/>
                <w:sz w:val="18"/>
                <w:szCs w:val="18"/>
              </w:rPr>
            </w:pPr>
            <w:bookmarkStart w:id="0" w:name="_Hlk511045104"/>
            <w:r w:rsidRPr="002A14FE">
              <w:rPr>
                <w:rFonts w:cs="Calibri"/>
                <w:i/>
                <w:iCs/>
                <w:sz w:val="18"/>
                <w:szCs w:val="18"/>
              </w:rPr>
              <w:t xml:space="preserve">Education and Care Services National Law Act 2010 </w:t>
            </w:r>
            <w:bookmarkStart w:id="1" w:name="_Hlk511045118"/>
            <w:r w:rsidRPr="002A14FE">
              <w:rPr>
                <w:rFonts w:cs="Calibri"/>
                <w:i/>
                <w:iCs/>
                <w:sz w:val="18"/>
                <w:szCs w:val="18"/>
              </w:rPr>
              <w:t>(</w:t>
            </w:r>
            <w:r w:rsidRPr="002A14FE">
              <w:rPr>
                <w:rFonts w:cs="Calibri"/>
                <w:sz w:val="18"/>
                <w:szCs w:val="18"/>
              </w:rPr>
              <w:t xml:space="preserve">version </w:t>
            </w:r>
            <w:r w:rsidRPr="002A14FE">
              <w:rPr>
                <w:sz w:val="18"/>
                <w:szCs w:val="18"/>
              </w:rPr>
              <w:t>Oct 2024</w:t>
            </w:r>
            <w:r w:rsidRPr="002A14FE">
              <w:rPr>
                <w:rFonts w:cs="Calibri"/>
                <w:i/>
                <w:iCs/>
                <w:sz w:val="18"/>
                <w:szCs w:val="18"/>
              </w:rPr>
              <w:t>)</w:t>
            </w:r>
            <w:bookmarkEnd w:id="1"/>
          </w:p>
          <w:bookmarkEnd w:id="0"/>
          <w:p w14:paraId="6AF28760" w14:textId="77777777" w:rsidR="002A14FE" w:rsidRPr="002A14FE" w:rsidRDefault="002A14FE" w:rsidP="002A14FE">
            <w:pPr>
              <w:pStyle w:val="ListParagraph"/>
              <w:numPr>
                <w:ilvl w:val="0"/>
                <w:numId w:val="59"/>
              </w:numPr>
              <w:autoSpaceDE w:val="0"/>
              <w:autoSpaceDN w:val="0"/>
              <w:adjustRightInd w:val="0"/>
              <w:spacing w:after="0" w:line="240" w:lineRule="auto"/>
              <w:contextualSpacing w:val="0"/>
              <w:rPr>
                <w:rFonts w:cs="Calibri"/>
                <w:sz w:val="18"/>
                <w:szCs w:val="18"/>
              </w:rPr>
            </w:pPr>
            <w:r w:rsidRPr="002A14FE">
              <w:rPr>
                <w:rFonts w:cs="Calibri"/>
                <w:i/>
                <w:iCs/>
                <w:sz w:val="18"/>
                <w:szCs w:val="18"/>
              </w:rPr>
              <w:lastRenderedPageBreak/>
              <w:t>Education and Care Services National Regulations</w:t>
            </w:r>
            <w:r w:rsidRPr="002A14FE">
              <w:rPr>
                <w:rFonts w:cs="Calibri"/>
                <w:sz w:val="18"/>
                <w:szCs w:val="18"/>
              </w:rPr>
              <w:t xml:space="preserve"> (version </w:t>
            </w:r>
            <w:r w:rsidRPr="002A14FE">
              <w:rPr>
                <w:sz w:val="18"/>
                <w:szCs w:val="18"/>
              </w:rPr>
              <w:t>Jan 2025</w:t>
            </w:r>
          </w:p>
          <w:p w14:paraId="3ACFFB90" w14:textId="1E1FD41D" w:rsidR="00BA0AC3" w:rsidRPr="002A14FE" w:rsidRDefault="00C560DA" w:rsidP="00772B43">
            <w:pPr>
              <w:pStyle w:val="NoSpacing"/>
              <w:rPr>
                <w:rFonts w:asciiTheme="minorHAnsi" w:hAnsiTheme="minorHAnsi"/>
                <w:b/>
                <w:sz w:val="18"/>
                <w:szCs w:val="18"/>
              </w:rPr>
            </w:pPr>
            <w:r w:rsidRPr="002A14FE">
              <w:rPr>
                <w:rFonts w:asciiTheme="minorHAnsi" w:hAnsiTheme="minorHAnsi"/>
                <w:b/>
                <w:sz w:val="18"/>
                <w:szCs w:val="18"/>
              </w:rPr>
              <w:t>Department Human Services</w:t>
            </w:r>
          </w:p>
          <w:p w14:paraId="57E7F228" w14:textId="09001142" w:rsidR="00BF06B6" w:rsidRPr="002A14FE" w:rsidRDefault="00C560DA" w:rsidP="00772B43">
            <w:pPr>
              <w:pStyle w:val="NoSpacing"/>
              <w:rPr>
                <w:rFonts w:asciiTheme="minorHAnsi" w:hAnsiTheme="minorHAnsi"/>
                <w:sz w:val="18"/>
                <w:szCs w:val="18"/>
              </w:rPr>
            </w:pPr>
            <w:hyperlink r:id="rId23" w:history="1">
              <w:r w:rsidRPr="002A14FE">
                <w:rPr>
                  <w:rStyle w:val="Hyperlink"/>
                  <w:rFonts w:asciiTheme="minorHAnsi" w:hAnsiTheme="minorHAnsi"/>
                  <w:sz w:val="18"/>
                  <w:szCs w:val="18"/>
                </w:rPr>
                <w:t>https://www.humanservices.gov.au/individuals/services/centrelink/child-care-subsidy/claiming</w:t>
              </w:r>
            </w:hyperlink>
          </w:p>
          <w:p w14:paraId="16ED1AE6" w14:textId="77777777" w:rsidR="00BA0AC3" w:rsidRPr="002A14FE" w:rsidRDefault="00BA0AC3" w:rsidP="00772B43">
            <w:pPr>
              <w:pStyle w:val="NoSpacing"/>
              <w:rPr>
                <w:rStyle w:val="Hyperlink"/>
                <w:rFonts w:asciiTheme="minorHAnsi" w:hAnsiTheme="minorHAnsi"/>
                <w:sz w:val="18"/>
                <w:szCs w:val="18"/>
              </w:rPr>
            </w:pPr>
            <w:r w:rsidRPr="002A14FE">
              <w:rPr>
                <w:rFonts w:asciiTheme="minorHAnsi" w:hAnsiTheme="minorHAnsi"/>
                <w:b/>
                <w:sz w:val="18"/>
                <w:szCs w:val="18"/>
              </w:rPr>
              <w:t>Australian Government, my child.gov.au</w:t>
            </w:r>
            <w:r w:rsidRPr="002A14FE">
              <w:rPr>
                <w:rFonts w:asciiTheme="minorHAnsi" w:hAnsiTheme="minorHAnsi"/>
                <w:sz w:val="18"/>
                <w:szCs w:val="18"/>
              </w:rPr>
              <w:t xml:space="preserve"> </w:t>
            </w:r>
            <w:hyperlink r:id="rId24" w:history="1">
              <w:r w:rsidRPr="002A14FE">
                <w:rPr>
                  <w:rStyle w:val="Hyperlink"/>
                  <w:rFonts w:asciiTheme="minorHAnsi" w:hAnsiTheme="minorHAnsi"/>
                  <w:sz w:val="18"/>
                  <w:szCs w:val="18"/>
                </w:rPr>
                <w:t>www.mychild.gov.au</w:t>
              </w:r>
            </w:hyperlink>
          </w:p>
          <w:p w14:paraId="55D4BBFA" w14:textId="14C954AD" w:rsidR="00C35DB2" w:rsidRPr="002A14FE" w:rsidRDefault="00C35DB2" w:rsidP="00C35DB2">
            <w:pPr>
              <w:pStyle w:val="Heading4"/>
              <w:spacing w:before="0"/>
              <w:rPr>
                <w:rFonts w:asciiTheme="minorHAnsi" w:hAnsiTheme="minorHAnsi"/>
                <w:i w:val="0"/>
                <w:color w:val="000000" w:themeColor="text1"/>
                <w:sz w:val="18"/>
                <w:szCs w:val="18"/>
              </w:rPr>
            </w:pPr>
            <w:r w:rsidRPr="002A14FE">
              <w:rPr>
                <w:rFonts w:asciiTheme="minorHAnsi" w:hAnsiTheme="minorHAnsi"/>
                <w:i w:val="0"/>
                <w:color w:val="000000" w:themeColor="text1"/>
                <w:sz w:val="18"/>
                <w:szCs w:val="18"/>
              </w:rPr>
              <w:t>Related Telephone Numbers</w:t>
            </w:r>
          </w:p>
          <w:p w14:paraId="5D3C53D0" w14:textId="77777777" w:rsidR="00C35DB2" w:rsidRPr="002A14FE" w:rsidRDefault="00C35DB2" w:rsidP="00C35DB2">
            <w:pPr>
              <w:pStyle w:val="ListParagraph"/>
              <w:numPr>
                <w:ilvl w:val="0"/>
                <w:numId w:val="32"/>
              </w:numPr>
              <w:spacing w:after="0" w:line="240" w:lineRule="auto"/>
              <w:rPr>
                <w:rFonts w:asciiTheme="minorHAnsi" w:hAnsiTheme="minorHAnsi"/>
                <w:sz w:val="18"/>
                <w:szCs w:val="18"/>
              </w:rPr>
            </w:pPr>
            <w:r w:rsidRPr="002A14FE">
              <w:rPr>
                <w:rFonts w:asciiTheme="minorHAnsi" w:hAnsiTheme="minorHAnsi"/>
                <w:sz w:val="18"/>
                <w:szCs w:val="18"/>
              </w:rPr>
              <w:t>Early Childhood Education and Care Directorate - 1800 619 113</w:t>
            </w:r>
          </w:p>
          <w:p w14:paraId="6E684546" w14:textId="77777777" w:rsidR="00C35DB2" w:rsidRPr="002A14FE" w:rsidRDefault="00C35DB2" w:rsidP="00C35DB2">
            <w:pPr>
              <w:pStyle w:val="ListParagraph"/>
              <w:numPr>
                <w:ilvl w:val="0"/>
                <w:numId w:val="32"/>
              </w:numPr>
              <w:spacing w:after="0" w:line="240" w:lineRule="auto"/>
              <w:rPr>
                <w:rFonts w:asciiTheme="minorHAnsi" w:hAnsiTheme="minorHAnsi"/>
                <w:sz w:val="18"/>
                <w:szCs w:val="18"/>
              </w:rPr>
            </w:pPr>
            <w:r w:rsidRPr="002A14FE">
              <w:rPr>
                <w:rFonts w:asciiTheme="minorHAnsi" w:hAnsiTheme="minorHAnsi"/>
                <w:sz w:val="18"/>
                <w:szCs w:val="18"/>
              </w:rPr>
              <w:t>ACECQA - 1300 422 327</w:t>
            </w:r>
          </w:p>
          <w:p w14:paraId="31369228" w14:textId="77777777" w:rsidR="00C35DB2" w:rsidRPr="002A14FE" w:rsidRDefault="00C35DB2" w:rsidP="00C35DB2">
            <w:pPr>
              <w:pStyle w:val="ListParagraph"/>
              <w:numPr>
                <w:ilvl w:val="0"/>
                <w:numId w:val="32"/>
              </w:numPr>
              <w:spacing w:after="0" w:line="240" w:lineRule="auto"/>
              <w:rPr>
                <w:rFonts w:asciiTheme="minorHAnsi" w:hAnsiTheme="minorHAnsi"/>
                <w:sz w:val="18"/>
                <w:szCs w:val="18"/>
              </w:rPr>
            </w:pPr>
            <w:r w:rsidRPr="002A14FE">
              <w:rPr>
                <w:rFonts w:asciiTheme="minorHAnsi" w:hAnsiTheme="minorHAnsi"/>
                <w:sz w:val="18"/>
                <w:szCs w:val="18"/>
              </w:rPr>
              <w:t>Department of Human Services - 136 150</w:t>
            </w:r>
          </w:p>
          <w:p w14:paraId="3E708A36" w14:textId="2D32B2A7" w:rsidR="00C35DB2" w:rsidRPr="002A14FE" w:rsidRDefault="00C35DB2" w:rsidP="00772B43">
            <w:pPr>
              <w:pStyle w:val="ListParagraph"/>
              <w:numPr>
                <w:ilvl w:val="0"/>
                <w:numId w:val="32"/>
              </w:numPr>
              <w:spacing w:after="0" w:line="240" w:lineRule="auto"/>
              <w:rPr>
                <w:rFonts w:asciiTheme="minorHAnsi" w:hAnsiTheme="minorHAnsi"/>
                <w:sz w:val="18"/>
                <w:szCs w:val="18"/>
              </w:rPr>
            </w:pPr>
            <w:r w:rsidRPr="002A14FE">
              <w:rPr>
                <w:rFonts w:asciiTheme="minorHAnsi" w:hAnsiTheme="minorHAnsi"/>
                <w:sz w:val="18"/>
                <w:szCs w:val="18"/>
              </w:rPr>
              <w:t xml:space="preserve">CCSS Helpdesk - 1300 667 276 </w:t>
            </w:r>
          </w:p>
        </w:tc>
      </w:tr>
      <w:tr w:rsidR="00C35DB2" w:rsidRPr="00E00487" w14:paraId="54E89F94" w14:textId="77777777" w:rsidTr="002A14FE">
        <w:trPr>
          <w:trHeight w:val="1700"/>
        </w:trPr>
        <w:tc>
          <w:tcPr>
            <w:tcW w:w="8789" w:type="dxa"/>
            <w:gridSpan w:val="4"/>
          </w:tcPr>
          <w:p w14:paraId="7B3EC8BA" w14:textId="32A79137" w:rsidR="00C35DB2" w:rsidRPr="002A14FE" w:rsidRDefault="00C35DB2" w:rsidP="00595AFB">
            <w:pPr>
              <w:pStyle w:val="NoSpacing"/>
              <w:rPr>
                <w:rFonts w:asciiTheme="minorHAnsi" w:hAnsiTheme="minorHAnsi"/>
                <w:b/>
                <w:sz w:val="18"/>
                <w:szCs w:val="18"/>
              </w:rPr>
            </w:pPr>
            <w:r w:rsidRPr="002A14FE">
              <w:rPr>
                <w:rFonts w:asciiTheme="minorHAnsi" w:hAnsiTheme="minorHAnsi"/>
                <w:b/>
                <w:sz w:val="18"/>
                <w:szCs w:val="18"/>
              </w:rPr>
              <w:lastRenderedPageBreak/>
              <w:t>REVIEW</w:t>
            </w:r>
          </w:p>
          <w:p w14:paraId="34E8754B" w14:textId="15217287" w:rsidR="00C35DB2" w:rsidRPr="002A14FE" w:rsidRDefault="00C35DB2" w:rsidP="003B79FD">
            <w:pPr>
              <w:rPr>
                <w:rFonts w:asciiTheme="minorHAnsi" w:hAnsiTheme="minorHAnsi" w:cs="Arial"/>
                <w:sz w:val="18"/>
                <w:szCs w:val="18"/>
              </w:rPr>
            </w:pPr>
            <w:r w:rsidRPr="002A14FE">
              <w:rPr>
                <w:rFonts w:asciiTheme="minorHAnsi" w:hAnsiTheme="minorHAnsi" w:cs="Arial"/>
                <w:sz w:val="18"/>
                <w:szCs w:val="18"/>
              </w:rPr>
              <w:t xml:space="preserve">This policy will be updated to ensure compliance with all relevant legal requirements every year. Appropriate consultation of all stakeholders (including staff and families) will be conducted on a timely basis. In accordance with Regulation 172 of the </w:t>
            </w:r>
            <w:r w:rsidRPr="002A14FE">
              <w:rPr>
                <w:rFonts w:asciiTheme="minorHAnsi" w:hAnsiTheme="minorHAnsi" w:cs="Arial"/>
                <w:i/>
                <w:sz w:val="18"/>
                <w:szCs w:val="18"/>
              </w:rPr>
              <w:t>Education and Care Services National Regulation</w:t>
            </w:r>
            <w:r w:rsidRPr="002A14FE">
              <w:rPr>
                <w:rFonts w:asciiTheme="minorHAnsi" w:hAnsiTheme="minorHAnsi" w:cs="Arial"/>
                <w:sz w:val="18"/>
                <w:szCs w:val="18"/>
              </w:rPr>
              <w:t>, families of children enrolled will be notified at least 14 days and their input considered prior to any amendment of policies and procedures that have any impact on their children or family.</w:t>
            </w:r>
          </w:p>
        </w:tc>
      </w:tr>
      <w:tr w:rsidR="00BA0AC3" w:rsidRPr="00E00487" w14:paraId="20B293AD" w14:textId="77777777" w:rsidTr="00BD1ED4">
        <w:trPr>
          <w:trHeight w:val="388"/>
        </w:trPr>
        <w:tc>
          <w:tcPr>
            <w:tcW w:w="2123" w:type="dxa"/>
            <w:tcBorders>
              <w:bottom w:val="single" w:sz="4" w:space="0" w:color="auto"/>
            </w:tcBorders>
          </w:tcPr>
          <w:p w14:paraId="2A01C8A3" w14:textId="77777777" w:rsidR="00BA0AC3" w:rsidRPr="003B79FD" w:rsidRDefault="00BA0AC3" w:rsidP="00E00487">
            <w:pPr>
              <w:pStyle w:val="NoSpacing"/>
              <w:rPr>
                <w:rFonts w:asciiTheme="minorHAnsi" w:hAnsiTheme="minorHAnsi"/>
                <w:b/>
                <w:sz w:val="18"/>
                <w:szCs w:val="18"/>
              </w:rPr>
            </w:pPr>
            <w:r w:rsidRPr="003B79FD">
              <w:rPr>
                <w:rFonts w:asciiTheme="minorHAnsi" w:hAnsiTheme="minorHAnsi"/>
                <w:b/>
                <w:sz w:val="18"/>
                <w:szCs w:val="18"/>
              </w:rPr>
              <w:t>Date Issued:</w:t>
            </w:r>
          </w:p>
        </w:tc>
        <w:tc>
          <w:tcPr>
            <w:tcW w:w="2124" w:type="dxa"/>
            <w:tcBorders>
              <w:bottom w:val="single" w:sz="4" w:space="0" w:color="auto"/>
            </w:tcBorders>
          </w:tcPr>
          <w:p w14:paraId="00188CF7" w14:textId="7323A36B" w:rsidR="00BA0AC3" w:rsidRPr="003B79FD" w:rsidRDefault="002A14FE" w:rsidP="00E00487">
            <w:pPr>
              <w:pStyle w:val="NoSpacing"/>
              <w:rPr>
                <w:rFonts w:asciiTheme="minorHAnsi" w:hAnsiTheme="minorHAnsi"/>
                <w:sz w:val="18"/>
                <w:szCs w:val="18"/>
              </w:rPr>
            </w:pPr>
            <w:r>
              <w:rPr>
                <w:rFonts w:asciiTheme="minorHAnsi" w:hAnsiTheme="minorHAnsi"/>
                <w:sz w:val="18"/>
                <w:szCs w:val="18"/>
              </w:rPr>
              <w:t>July 2025</w:t>
            </w:r>
          </w:p>
        </w:tc>
        <w:tc>
          <w:tcPr>
            <w:tcW w:w="2124" w:type="dxa"/>
          </w:tcPr>
          <w:p w14:paraId="05127CDF" w14:textId="77777777" w:rsidR="00BA0AC3" w:rsidRPr="003B79FD" w:rsidRDefault="00BA0AC3" w:rsidP="00E00487">
            <w:pPr>
              <w:pStyle w:val="NoSpacing"/>
              <w:rPr>
                <w:rFonts w:asciiTheme="minorHAnsi" w:hAnsiTheme="minorHAnsi"/>
                <w:b/>
                <w:sz w:val="18"/>
                <w:szCs w:val="18"/>
              </w:rPr>
            </w:pPr>
            <w:r w:rsidRPr="003B79FD">
              <w:rPr>
                <w:rFonts w:asciiTheme="minorHAnsi" w:hAnsiTheme="minorHAnsi"/>
                <w:b/>
                <w:sz w:val="18"/>
                <w:szCs w:val="18"/>
              </w:rPr>
              <w:t>Review Date:</w:t>
            </w:r>
          </w:p>
        </w:tc>
        <w:tc>
          <w:tcPr>
            <w:tcW w:w="2418" w:type="dxa"/>
          </w:tcPr>
          <w:p w14:paraId="16CF1057" w14:textId="7B48108F" w:rsidR="00BA0AC3" w:rsidRPr="003B79FD" w:rsidRDefault="00651CC6" w:rsidP="00772B43">
            <w:pPr>
              <w:pStyle w:val="NoSpacing"/>
              <w:rPr>
                <w:rFonts w:asciiTheme="minorHAnsi" w:hAnsiTheme="minorHAnsi"/>
                <w:sz w:val="18"/>
                <w:szCs w:val="18"/>
              </w:rPr>
            </w:pPr>
            <w:r>
              <w:rPr>
                <w:rFonts w:asciiTheme="minorHAnsi" w:hAnsiTheme="minorHAnsi"/>
                <w:sz w:val="18"/>
                <w:szCs w:val="18"/>
              </w:rPr>
              <w:t xml:space="preserve">Dec 2025- update start strong </w:t>
            </w:r>
            <w:r w:rsidR="002A14FE">
              <w:rPr>
                <w:rFonts w:asciiTheme="minorHAnsi" w:hAnsiTheme="minorHAnsi"/>
                <w:sz w:val="18"/>
                <w:szCs w:val="18"/>
              </w:rPr>
              <w:t>July 2026</w:t>
            </w:r>
          </w:p>
        </w:tc>
      </w:tr>
      <w:tr w:rsidR="00BD1ED4" w:rsidRPr="00E00487" w14:paraId="1D64BE25" w14:textId="77777777" w:rsidTr="00BD1ED4">
        <w:trPr>
          <w:trHeight w:val="388"/>
        </w:trPr>
        <w:tc>
          <w:tcPr>
            <w:tcW w:w="4247" w:type="dxa"/>
            <w:gridSpan w:val="2"/>
            <w:shd w:val="clear" w:color="auto" w:fill="000000" w:themeFill="text1"/>
          </w:tcPr>
          <w:p w14:paraId="4FB6AE09" w14:textId="6C5BF7B8" w:rsidR="00BD1ED4" w:rsidRPr="003B79FD" w:rsidRDefault="00BD1ED4" w:rsidP="00E00487">
            <w:pPr>
              <w:pStyle w:val="NoSpacing"/>
              <w:rPr>
                <w:rFonts w:asciiTheme="minorHAnsi" w:hAnsiTheme="minorHAnsi"/>
                <w:sz w:val="18"/>
                <w:szCs w:val="18"/>
              </w:rPr>
            </w:pPr>
            <w:r w:rsidRPr="003B79FD">
              <w:rPr>
                <w:rFonts w:asciiTheme="minorHAnsi" w:hAnsiTheme="minorHAnsi"/>
                <w:b/>
                <w:sz w:val="18"/>
                <w:szCs w:val="18"/>
              </w:rPr>
              <w:t>Amendment</w:t>
            </w:r>
          </w:p>
        </w:tc>
        <w:tc>
          <w:tcPr>
            <w:tcW w:w="4542" w:type="dxa"/>
            <w:gridSpan w:val="2"/>
          </w:tcPr>
          <w:p w14:paraId="70071FEC" w14:textId="77777777" w:rsidR="00BD1ED4" w:rsidRDefault="00D56ECC" w:rsidP="00772B43">
            <w:pPr>
              <w:pStyle w:val="NoSpacing"/>
              <w:rPr>
                <w:rFonts w:asciiTheme="minorHAnsi" w:hAnsiTheme="minorHAnsi"/>
                <w:b/>
                <w:sz w:val="18"/>
                <w:szCs w:val="18"/>
              </w:rPr>
            </w:pPr>
            <w:r>
              <w:rPr>
                <w:rFonts w:asciiTheme="minorHAnsi" w:hAnsiTheme="minorHAnsi"/>
                <w:b/>
                <w:sz w:val="18"/>
                <w:szCs w:val="18"/>
              </w:rPr>
              <w:t xml:space="preserve">2023- </w:t>
            </w:r>
            <w:r w:rsidR="00BD1ED4" w:rsidRPr="003B79FD">
              <w:rPr>
                <w:rFonts w:asciiTheme="minorHAnsi" w:hAnsiTheme="minorHAnsi"/>
                <w:b/>
                <w:sz w:val="18"/>
                <w:szCs w:val="18"/>
              </w:rPr>
              <w:t>Format, NQS added, updated weblinks</w:t>
            </w:r>
            <w:r>
              <w:rPr>
                <w:rFonts w:asciiTheme="minorHAnsi" w:hAnsiTheme="minorHAnsi"/>
                <w:b/>
                <w:sz w:val="18"/>
                <w:szCs w:val="18"/>
              </w:rPr>
              <w:t xml:space="preserve"> </w:t>
            </w:r>
          </w:p>
          <w:p w14:paraId="0769853C" w14:textId="77777777" w:rsidR="00D56ECC" w:rsidRDefault="00D56ECC" w:rsidP="00772B43">
            <w:pPr>
              <w:pStyle w:val="NoSpacing"/>
              <w:rPr>
                <w:rFonts w:asciiTheme="minorHAnsi" w:hAnsiTheme="minorHAnsi"/>
                <w:b/>
                <w:sz w:val="18"/>
                <w:szCs w:val="18"/>
              </w:rPr>
            </w:pPr>
            <w:r>
              <w:rPr>
                <w:rFonts w:asciiTheme="minorHAnsi" w:hAnsiTheme="minorHAnsi"/>
                <w:b/>
                <w:sz w:val="18"/>
                <w:szCs w:val="18"/>
              </w:rPr>
              <w:t xml:space="preserve">2024- Method of payment, CCS, Start Strong information updated. Procedures and </w:t>
            </w:r>
            <w:proofErr w:type="spellStart"/>
            <w:r>
              <w:rPr>
                <w:rFonts w:asciiTheme="minorHAnsi" w:hAnsiTheme="minorHAnsi"/>
                <w:b/>
                <w:sz w:val="18"/>
                <w:szCs w:val="18"/>
              </w:rPr>
              <w:t>responsitilities</w:t>
            </w:r>
            <w:proofErr w:type="spellEnd"/>
            <w:r>
              <w:rPr>
                <w:rFonts w:asciiTheme="minorHAnsi" w:hAnsiTheme="minorHAnsi"/>
                <w:b/>
                <w:sz w:val="18"/>
                <w:szCs w:val="18"/>
              </w:rPr>
              <w:t xml:space="preserve"> updated.</w:t>
            </w:r>
          </w:p>
          <w:p w14:paraId="45DB50AC" w14:textId="28EF1D22" w:rsidR="002A14FE" w:rsidRPr="002A14FE" w:rsidRDefault="002A14FE" w:rsidP="002A14FE">
            <w:pPr>
              <w:spacing w:after="0" w:line="240" w:lineRule="auto"/>
              <w:rPr>
                <w:rStyle w:val="IntenseEmphasis"/>
                <w:i w:val="0"/>
                <w:iCs w:val="0"/>
                <w:color w:val="000000" w:themeColor="text1"/>
              </w:rPr>
            </w:pPr>
            <w:r w:rsidRPr="002A14FE">
              <w:rPr>
                <w:rFonts w:asciiTheme="minorHAnsi" w:hAnsiTheme="minorHAnsi"/>
                <w:b/>
                <w:sz w:val="18"/>
                <w:szCs w:val="18"/>
              </w:rPr>
              <w:t xml:space="preserve">2025 </w:t>
            </w:r>
            <w:r w:rsidRPr="002A14FE">
              <w:rPr>
                <w:rStyle w:val="IntenseEmphasis"/>
                <w:i w:val="0"/>
                <w:iCs w:val="0"/>
                <w:color w:val="000000" w:themeColor="text1"/>
              </w:rPr>
              <w:t xml:space="preserve"> </w:t>
            </w:r>
            <w:r w:rsidRPr="002A14FE">
              <w:rPr>
                <w:rStyle w:val="IntenseEmphasis"/>
                <w:b/>
                <w:bCs/>
                <w:i w:val="0"/>
                <w:iCs w:val="0"/>
                <w:color w:val="000000" w:themeColor="text1"/>
                <w:sz w:val="18"/>
                <w:szCs w:val="18"/>
              </w:rPr>
              <w:t>Ensure prescribed discount are included in session reports from 7 July 2025</w:t>
            </w:r>
            <w:r w:rsidRPr="002A14FE">
              <w:rPr>
                <w:rStyle w:val="IntenseEmphasis"/>
                <w:i w:val="0"/>
                <w:iCs w:val="0"/>
                <w:color w:val="000000" w:themeColor="text1"/>
              </w:rPr>
              <w:t>.</w:t>
            </w:r>
          </w:p>
          <w:p w14:paraId="5009A751" w14:textId="09B2BC51" w:rsidR="002A14FE" w:rsidRPr="003B79FD" w:rsidRDefault="002A14FE" w:rsidP="00772B43">
            <w:pPr>
              <w:pStyle w:val="NoSpacing"/>
              <w:rPr>
                <w:rFonts w:asciiTheme="minorHAnsi" w:hAnsiTheme="minorHAnsi"/>
                <w:sz w:val="18"/>
                <w:szCs w:val="18"/>
              </w:rPr>
            </w:pPr>
          </w:p>
        </w:tc>
      </w:tr>
    </w:tbl>
    <w:p w14:paraId="7DD824EB" w14:textId="77777777" w:rsidR="00BA0AC3" w:rsidRPr="00E00487" w:rsidRDefault="00BA0AC3" w:rsidP="00851C80">
      <w:pPr>
        <w:pStyle w:val="NoSpacing"/>
        <w:rPr>
          <w:rFonts w:asciiTheme="minorHAnsi" w:hAnsiTheme="minorHAnsi"/>
          <w:i/>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00487" w:rsidRPr="00E00487" w14:paraId="0CBA8C98" w14:textId="77777777" w:rsidTr="00471856">
        <w:tc>
          <w:tcPr>
            <w:tcW w:w="9889" w:type="dxa"/>
            <w:tcBorders>
              <w:top w:val="single" w:sz="4" w:space="0" w:color="auto"/>
              <w:left w:val="single" w:sz="4" w:space="0" w:color="auto"/>
              <w:bottom w:val="single" w:sz="4" w:space="0" w:color="auto"/>
              <w:right w:val="single" w:sz="4" w:space="0" w:color="auto"/>
            </w:tcBorders>
            <w:vAlign w:val="center"/>
          </w:tcPr>
          <w:p w14:paraId="7755BED3" w14:textId="77777777" w:rsidR="00E00487" w:rsidRDefault="00E00487" w:rsidP="00E41A96">
            <w:pPr>
              <w:pStyle w:val="BodyText"/>
              <w:rPr>
                <w:rFonts w:asciiTheme="minorHAnsi" w:hAnsiTheme="minorHAnsi"/>
                <w:szCs w:val="20"/>
              </w:rPr>
            </w:pPr>
            <w:r>
              <w:rPr>
                <w:rFonts w:asciiTheme="minorHAnsi" w:hAnsiTheme="minorHAnsi"/>
                <w:szCs w:val="20"/>
              </w:rPr>
              <w:t>Family, Educator and Staff Comments:</w:t>
            </w:r>
          </w:p>
          <w:p w14:paraId="2F86AA7A" w14:textId="77777777" w:rsidR="00E00487" w:rsidRDefault="00E00487" w:rsidP="00E41A96">
            <w:pPr>
              <w:pStyle w:val="BodyText"/>
              <w:rPr>
                <w:rFonts w:asciiTheme="minorHAnsi" w:hAnsiTheme="minorHAnsi"/>
                <w:szCs w:val="20"/>
              </w:rPr>
            </w:pPr>
          </w:p>
          <w:p w14:paraId="04F25F50" w14:textId="77777777" w:rsidR="00E00487" w:rsidRDefault="00E00487" w:rsidP="00E41A96">
            <w:pPr>
              <w:pStyle w:val="BodyText"/>
              <w:rPr>
                <w:rFonts w:asciiTheme="minorHAnsi" w:hAnsiTheme="minorHAnsi"/>
                <w:szCs w:val="20"/>
              </w:rPr>
            </w:pPr>
          </w:p>
          <w:p w14:paraId="6C0B67FC" w14:textId="77777777" w:rsidR="007F0000" w:rsidRDefault="007F0000" w:rsidP="00E41A96">
            <w:pPr>
              <w:pStyle w:val="BodyText"/>
              <w:rPr>
                <w:rFonts w:asciiTheme="minorHAnsi" w:hAnsiTheme="minorHAnsi"/>
                <w:szCs w:val="20"/>
              </w:rPr>
            </w:pPr>
          </w:p>
          <w:p w14:paraId="0CA1168D" w14:textId="77777777" w:rsidR="007F0000" w:rsidRDefault="007F0000" w:rsidP="00E41A96">
            <w:pPr>
              <w:pStyle w:val="BodyText"/>
              <w:rPr>
                <w:rFonts w:asciiTheme="minorHAnsi" w:hAnsiTheme="minorHAnsi"/>
                <w:szCs w:val="20"/>
              </w:rPr>
            </w:pPr>
          </w:p>
          <w:p w14:paraId="1AEAD732" w14:textId="77777777" w:rsidR="007F0000" w:rsidRDefault="007F0000" w:rsidP="00E41A96">
            <w:pPr>
              <w:pStyle w:val="BodyText"/>
              <w:rPr>
                <w:rFonts w:asciiTheme="minorHAnsi" w:hAnsiTheme="minorHAnsi"/>
                <w:szCs w:val="20"/>
              </w:rPr>
            </w:pPr>
          </w:p>
          <w:p w14:paraId="3E4E66F1" w14:textId="77777777" w:rsidR="007F0000" w:rsidRDefault="007F0000" w:rsidP="00E41A96">
            <w:pPr>
              <w:pStyle w:val="BodyText"/>
              <w:rPr>
                <w:rFonts w:asciiTheme="minorHAnsi" w:hAnsiTheme="minorHAnsi"/>
                <w:szCs w:val="20"/>
              </w:rPr>
            </w:pPr>
          </w:p>
          <w:p w14:paraId="60CFF3DB" w14:textId="77777777" w:rsidR="007F0000" w:rsidRDefault="007F0000" w:rsidP="00E41A96">
            <w:pPr>
              <w:pStyle w:val="BodyText"/>
              <w:rPr>
                <w:rFonts w:asciiTheme="minorHAnsi" w:hAnsiTheme="minorHAnsi"/>
                <w:szCs w:val="20"/>
              </w:rPr>
            </w:pPr>
          </w:p>
          <w:p w14:paraId="24CAFD44" w14:textId="77777777" w:rsidR="007F0000" w:rsidRDefault="007F0000" w:rsidP="00E41A96">
            <w:pPr>
              <w:pStyle w:val="BodyText"/>
              <w:rPr>
                <w:rFonts w:asciiTheme="minorHAnsi" w:hAnsiTheme="minorHAnsi"/>
                <w:szCs w:val="20"/>
              </w:rPr>
            </w:pPr>
          </w:p>
          <w:p w14:paraId="1A62D1FA" w14:textId="77777777" w:rsidR="007F0000" w:rsidRDefault="007F0000" w:rsidP="00E41A96">
            <w:pPr>
              <w:pStyle w:val="BodyText"/>
              <w:rPr>
                <w:rFonts w:asciiTheme="minorHAnsi" w:hAnsiTheme="minorHAnsi"/>
                <w:szCs w:val="20"/>
              </w:rPr>
            </w:pPr>
          </w:p>
          <w:p w14:paraId="5C1E271B" w14:textId="77777777" w:rsidR="007F0000" w:rsidRDefault="007F0000" w:rsidP="00E41A96">
            <w:pPr>
              <w:pStyle w:val="BodyText"/>
              <w:rPr>
                <w:rFonts w:asciiTheme="minorHAnsi" w:hAnsiTheme="minorHAnsi"/>
                <w:szCs w:val="20"/>
              </w:rPr>
            </w:pPr>
          </w:p>
          <w:p w14:paraId="0BCF14FF" w14:textId="77777777" w:rsidR="007F0000" w:rsidRDefault="007F0000" w:rsidP="00E41A96">
            <w:pPr>
              <w:pStyle w:val="BodyText"/>
              <w:rPr>
                <w:rFonts w:asciiTheme="minorHAnsi" w:hAnsiTheme="minorHAnsi"/>
                <w:szCs w:val="20"/>
              </w:rPr>
            </w:pPr>
          </w:p>
          <w:p w14:paraId="22653A7A" w14:textId="77777777" w:rsidR="007F0000" w:rsidRDefault="007F0000" w:rsidP="00E41A96">
            <w:pPr>
              <w:pStyle w:val="BodyText"/>
              <w:rPr>
                <w:rFonts w:asciiTheme="minorHAnsi" w:hAnsiTheme="minorHAnsi"/>
                <w:szCs w:val="20"/>
              </w:rPr>
            </w:pPr>
          </w:p>
          <w:p w14:paraId="513F8412" w14:textId="4EF3BAE5" w:rsidR="00E00487" w:rsidRPr="00E00487" w:rsidRDefault="00E00487" w:rsidP="00E41A96">
            <w:pPr>
              <w:pStyle w:val="BodyText"/>
              <w:rPr>
                <w:rFonts w:asciiTheme="minorHAnsi" w:hAnsiTheme="minorHAnsi"/>
                <w:szCs w:val="20"/>
              </w:rPr>
            </w:pPr>
          </w:p>
        </w:tc>
      </w:tr>
    </w:tbl>
    <w:p w14:paraId="680D39BD" w14:textId="77777777" w:rsidR="00BA0AC3" w:rsidRDefault="00BA0AC3"/>
    <w:sectPr w:rsidR="00BA0AC3" w:rsidSect="00BF461F">
      <w:footerReference w:type="default" r:id="rId25"/>
      <w:pgSz w:w="11906" w:h="16838"/>
      <w:pgMar w:top="1134" w:right="1134" w:bottom="284" w:left="1134"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2F10" w14:textId="77777777" w:rsidR="0080385F" w:rsidRDefault="0080385F" w:rsidP="005157BB">
      <w:pPr>
        <w:spacing w:after="0" w:line="240" w:lineRule="auto"/>
      </w:pPr>
      <w:r>
        <w:separator/>
      </w:r>
    </w:p>
  </w:endnote>
  <w:endnote w:type="continuationSeparator" w:id="0">
    <w:p w14:paraId="22001883" w14:textId="77777777" w:rsidR="0080385F" w:rsidRDefault="0080385F" w:rsidP="00515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Univers 45 Light">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C2E4" w14:textId="0135F0D7" w:rsidR="00BE1A21" w:rsidRPr="008517F4" w:rsidRDefault="00E00487" w:rsidP="008517F4">
    <w:pPr>
      <w:pStyle w:val="Footer"/>
      <w:ind w:left="360"/>
      <w:rPr>
        <w:rFonts w:ascii="Arial" w:hAnsi="Arial" w:cs="Arial"/>
        <w:sz w:val="18"/>
        <w:szCs w:val="18"/>
      </w:rPr>
    </w:pPr>
    <w:r>
      <w:t>KAZ ELC Policies</w:t>
    </w:r>
    <w:r>
      <w:tab/>
    </w:r>
    <w:r>
      <w:tab/>
    </w:r>
    <w:r w:rsidR="003B79FD">
      <w:t xml:space="preserve">Payment of </w:t>
    </w:r>
    <w:r>
      <w:t>Fees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8FB0" w14:textId="77777777" w:rsidR="0080385F" w:rsidRDefault="0080385F" w:rsidP="005157BB">
      <w:pPr>
        <w:spacing w:after="0" w:line="240" w:lineRule="auto"/>
      </w:pPr>
      <w:r>
        <w:separator/>
      </w:r>
    </w:p>
  </w:footnote>
  <w:footnote w:type="continuationSeparator" w:id="0">
    <w:p w14:paraId="1DDC8E61" w14:textId="77777777" w:rsidR="0080385F" w:rsidRDefault="0080385F" w:rsidP="005157BB">
      <w:pPr>
        <w:spacing w:after="0" w:line="240" w:lineRule="auto"/>
      </w:pPr>
      <w:r>
        <w:continuationSeparator/>
      </w:r>
    </w:p>
  </w:footnote>
  <w:footnote w:id="1">
    <w:p w14:paraId="3991EFFE" w14:textId="77777777" w:rsidR="002A14FE" w:rsidRDefault="002A14FE" w:rsidP="002A14FE">
      <w:pPr>
        <w:pStyle w:val="FootnoteText"/>
      </w:pPr>
      <w:r>
        <w:rPr>
          <w:rStyle w:val="FootnoteReference"/>
        </w:rPr>
        <w:footnoteRef/>
      </w:r>
      <w:r>
        <w:t xml:space="preserve"> “Electron</w:t>
      </w:r>
      <w:r w:rsidRPr="002A14FE">
        <w:t>ic Payment of Gap Fees” Australian Government Department of Education (accessed on-line July 2025)</w:t>
      </w:r>
      <w:r>
        <w:t xml:space="preserve"> </w:t>
      </w:r>
      <w:hyperlink r:id="rId1" w:history="1">
        <w:r w:rsidRPr="00117B38">
          <w:rPr>
            <w:rStyle w:val="Hyperlink"/>
          </w:rPr>
          <w:t>https://www.education.gov.au/early-childhood/provider-obligations/electronic-payment-gap-fees</w:t>
        </w:r>
      </w:hyperlink>
    </w:p>
  </w:footnote>
  <w:footnote w:id="2">
    <w:p w14:paraId="2C1CA34F" w14:textId="77777777" w:rsidR="002A14FE" w:rsidRDefault="002A14FE" w:rsidP="002A14FE">
      <w:pPr>
        <w:pStyle w:val="FootnoteText"/>
      </w:pPr>
      <w:r w:rsidRPr="002A14FE">
        <w:rPr>
          <w:rStyle w:val="FootnoteReference"/>
        </w:rPr>
        <w:footnoteRef/>
      </w:r>
      <w:r w:rsidRPr="002A14FE">
        <w:t xml:space="preserve"> </w:t>
      </w:r>
      <w:r w:rsidRPr="002A14FE">
        <w:rPr>
          <w:i/>
          <w:iCs/>
        </w:rPr>
        <w:t>“2025 Start Strong for Long Day Care Program Guidelines”</w:t>
      </w:r>
      <w:r w:rsidRPr="002A14FE">
        <w:t xml:space="preserve"> NSW Government – Education (accessed on-line July 2025) </w:t>
      </w:r>
      <w:hyperlink r:id="rId2" w:history="1">
        <w:r w:rsidRPr="002A14FE">
          <w:rPr>
            <w:rStyle w:val="Hyperlink"/>
          </w:rPr>
          <w:t>https://education.nsw.gov.au/early-childhood-education/operating-an-early-childhood-education-service/grants-and-funded-programs/start-strong-funding/start-strong-for-long-day-care/2025-start-strong-for-long-day-care-program-guidelines</w:t>
        </w:r>
      </w:hyperlink>
    </w:p>
  </w:footnote>
  <w:footnote w:id="3">
    <w:p w14:paraId="1CCD18DE" w14:textId="77777777" w:rsidR="002A14FE" w:rsidRDefault="002A14FE" w:rsidP="002A14FE">
      <w:pPr>
        <w:pStyle w:val="FootnoteText"/>
      </w:pPr>
      <w:r w:rsidRPr="00B8671B">
        <w:rPr>
          <w:rStyle w:val="FootnoteReference"/>
        </w:rPr>
        <w:footnoteRef/>
      </w:r>
      <w:r w:rsidRPr="00B8671B">
        <w:t xml:space="preserve"> “</w:t>
      </w:r>
      <w:r w:rsidRPr="002A14FE">
        <w:rPr>
          <w:i/>
          <w:iCs/>
        </w:rPr>
        <w:t>Notifications and reporting”</w:t>
      </w:r>
      <w:r w:rsidRPr="002A14FE">
        <w:t xml:space="preserve"> Australian Government, Department of Education (accessed on-line July 2025) </w:t>
      </w:r>
      <w:hyperlink r:id="rId3" w:history="1">
        <w:r w:rsidRPr="002A14FE">
          <w:rPr>
            <w:rStyle w:val="Hyperlink"/>
          </w:rPr>
          <w:t>https://www.education.gov.au/early-childhood/provider-obligations/persons-management-or-control/notifications-and-reporting</w:t>
        </w:r>
      </w:hyperlink>
      <w:r>
        <w:t xml:space="preserve"> </w:t>
      </w:r>
    </w:p>
  </w:footnote>
  <w:footnote w:id="4">
    <w:p w14:paraId="033FAD95" w14:textId="77777777" w:rsidR="002A14FE" w:rsidRPr="002A14FE" w:rsidRDefault="002A14FE" w:rsidP="002A14FE">
      <w:pPr>
        <w:spacing w:after="0" w:line="240" w:lineRule="auto"/>
        <w:rPr>
          <w:color w:val="000000" w:themeColor="text1"/>
          <w:sz w:val="20"/>
          <w:szCs w:val="20"/>
        </w:rPr>
      </w:pPr>
      <w:r w:rsidRPr="0065582F">
        <w:rPr>
          <w:rStyle w:val="FootnoteReference"/>
          <w:sz w:val="20"/>
          <w:szCs w:val="20"/>
        </w:rPr>
        <w:footnoteRef/>
      </w:r>
      <w:r w:rsidRPr="0065582F">
        <w:rPr>
          <w:sz w:val="20"/>
          <w:szCs w:val="20"/>
        </w:rPr>
        <w:t xml:space="preserve"> </w:t>
      </w:r>
      <w:r w:rsidRPr="00865720">
        <w:rPr>
          <w:sz w:val="20"/>
          <w:szCs w:val="20"/>
        </w:rPr>
        <w:t>Child Care Provid</w:t>
      </w:r>
      <w:r w:rsidRPr="002A14FE">
        <w:rPr>
          <w:sz w:val="20"/>
          <w:szCs w:val="20"/>
        </w:rPr>
        <w:t xml:space="preserve">er Handbook, April 2025 Department of Education (accessed on-line </w:t>
      </w:r>
      <w:r w:rsidRPr="002A14FE">
        <w:t xml:space="preserve">July 2025) </w:t>
      </w:r>
      <w:hyperlink r:id="rId4" w:history="1">
        <w:r w:rsidRPr="002A14FE">
          <w:rPr>
            <w:rStyle w:val="Hyperlink"/>
            <w:sz w:val="20"/>
            <w:szCs w:val="20"/>
          </w:rPr>
          <w:t>https://www.education.gov.au/child-care-package/child-care-provider-handbook</w:t>
        </w:r>
      </w:hyperlink>
      <w:r w:rsidRPr="002A14FE">
        <w:t xml:space="preserve"> </w:t>
      </w:r>
    </w:p>
    <w:p w14:paraId="3CF2D1B2" w14:textId="77777777" w:rsidR="002A14FE" w:rsidRPr="002A14FE" w:rsidRDefault="002A14FE" w:rsidP="002A14FE">
      <w:pPr>
        <w:spacing w:after="0" w:line="240" w:lineRule="auto"/>
        <w:rPr>
          <w:color w:val="000000" w:themeColor="text1"/>
          <w:sz w:val="20"/>
          <w:szCs w:val="20"/>
        </w:rPr>
      </w:pPr>
    </w:p>
    <w:p w14:paraId="4A6365B8" w14:textId="77777777" w:rsidR="002A14FE" w:rsidRPr="002A14FE" w:rsidRDefault="002A14FE" w:rsidP="002A14FE">
      <w:pPr>
        <w:pStyle w:val="FootnoteText"/>
      </w:pPr>
    </w:p>
  </w:footnote>
  <w:footnote w:id="5">
    <w:p w14:paraId="62421C55" w14:textId="77777777" w:rsidR="002A14FE" w:rsidRPr="002A14FE" w:rsidRDefault="002A14FE" w:rsidP="002A14FE">
      <w:pPr>
        <w:spacing w:after="0" w:line="240" w:lineRule="auto"/>
        <w:rPr>
          <w:color w:val="000000" w:themeColor="text1"/>
          <w:sz w:val="20"/>
          <w:szCs w:val="20"/>
        </w:rPr>
      </w:pPr>
      <w:r w:rsidRPr="002A14FE">
        <w:rPr>
          <w:rStyle w:val="FootnoteReference"/>
          <w:sz w:val="20"/>
          <w:szCs w:val="20"/>
        </w:rPr>
        <w:footnoteRef/>
      </w:r>
      <w:r w:rsidRPr="002A14FE">
        <w:rPr>
          <w:sz w:val="20"/>
          <w:szCs w:val="20"/>
        </w:rPr>
        <w:t xml:space="preserve"> “Guide to Additional Child Care Subsidy Child Wellbeing – Guide for early childhood education and care providers and services Australian Department of Education (accessed on-line July 2025)</w:t>
      </w:r>
    </w:p>
  </w:footnote>
  <w:footnote w:id="6">
    <w:p w14:paraId="1D45D694" w14:textId="77777777" w:rsidR="002A14FE" w:rsidRPr="00EA366B" w:rsidRDefault="002A14FE" w:rsidP="002A14FE">
      <w:pPr>
        <w:spacing w:after="0" w:line="240" w:lineRule="auto"/>
        <w:rPr>
          <w:color w:val="000000" w:themeColor="text1"/>
          <w:sz w:val="20"/>
          <w:szCs w:val="20"/>
        </w:rPr>
      </w:pPr>
      <w:r w:rsidRPr="002A14FE">
        <w:rPr>
          <w:rStyle w:val="FootnoteReference"/>
          <w:sz w:val="20"/>
          <w:szCs w:val="20"/>
        </w:rPr>
        <w:footnoteRef/>
      </w:r>
      <w:r w:rsidRPr="002A14FE">
        <w:rPr>
          <w:sz w:val="20"/>
          <w:szCs w:val="20"/>
        </w:rPr>
        <w:t xml:space="preserve">“Child Care Provider Handbook, April 2025 Department of Education (accessed on-line July 2025) </w:t>
      </w:r>
      <w:hyperlink r:id="rId5" w:history="1">
        <w:r w:rsidRPr="002A14FE">
          <w:rPr>
            <w:rStyle w:val="Hyperlink"/>
            <w:sz w:val="20"/>
            <w:szCs w:val="20"/>
          </w:rPr>
          <w:t>https://www.education.gov.au/child-care-package/child-care-provider-handbook</w:t>
        </w:r>
      </w:hyperlink>
    </w:p>
  </w:footnote>
  <w:footnote w:id="7">
    <w:p w14:paraId="1B459C3F" w14:textId="77777777" w:rsidR="002A14FE" w:rsidRDefault="002A14FE" w:rsidP="002A14FE">
      <w:pPr>
        <w:pStyle w:val="FootnoteText"/>
      </w:pPr>
      <w:r w:rsidRPr="002A14FE">
        <w:rPr>
          <w:rStyle w:val="FootnoteReference"/>
        </w:rPr>
        <w:footnoteRef/>
      </w:r>
      <w:r w:rsidRPr="002A14FE">
        <w:t xml:space="preserve"> </w:t>
      </w:r>
      <w:r w:rsidRPr="002A14FE">
        <w:rPr>
          <w:i/>
          <w:iCs/>
        </w:rPr>
        <w:t>“2025 Start Strong for Long Day Care Program Guidelines”</w:t>
      </w:r>
      <w:r w:rsidRPr="002A14FE">
        <w:t xml:space="preserve"> NSW Government – Education (accessed on-line July 2025) </w:t>
      </w:r>
      <w:hyperlink r:id="rId6" w:history="1">
        <w:r w:rsidRPr="002A14FE">
          <w:rPr>
            <w:rStyle w:val="Hyperlink"/>
          </w:rPr>
          <w:t>https://education.nsw.gov.au/early-childhood-education/operating-an-early-childhood-education-service/grants-and-funded-programs/start-strong-funding/start-strong-for-long-day-care/2025-start-strong-for-long-day-care-program-guidelines</w:t>
        </w:r>
      </w:hyperlink>
      <w:r>
        <w:t xml:space="preserve"> </w:t>
      </w:r>
    </w:p>
  </w:footnote>
  <w:footnote w:id="8">
    <w:p w14:paraId="0AB3739F" w14:textId="77777777" w:rsidR="002A14FE" w:rsidRPr="00865720" w:rsidRDefault="002A14FE" w:rsidP="002A14FE">
      <w:pPr>
        <w:spacing w:after="0" w:line="240" w:lineRule="auto"/>
        <w:rPr>
          <w:color w:val="000000" w:themeColor="text1"/>
          <w:sz w:val="20"/>
          <w:szCs w:val="20"/>
        </w:rPr>
      </w:pPr>
      <w:r w:rsidRPr="009175A6">
        <w:rPr>
          <w:rStyle w:val="FootnoteReference"/>
          <w:sz w:val="20"/>
          <w:szCs w:val="20"/>
        </w:rPr>
        <w:footnoteRef/>
      </w:r>
      <w:r>
        <w:rPr>
          <w:sz w:val="20"/>
          <w:szCs w:val="20"/>
        </w:rPr>
        <w:t>“</w:t>
      </w:r>
      <w:r w:rsidRPr="00865720">
        <w:rPr>
          <w:sz w:val="20"/>
          <w:szCs w:val="20"/>
        </w:rPr>
        <w:t>Child Care Provider Handboo</w:t>
      </w:r>
      <w:r w:rsidRPr="002A14FE">
        <w:rPr>
          <w:sz w:val="20"/>
          <w:szCs w:val="20"/>
        </w:rPr>
        <w:t>k, April 2025 Department of Education (accessed on-line July 2025)</w:t>
      </w:r>
      <w:r w:rsidRPr="001C6DF4">
        <w:rPr>
          <w:sz w:val="20"/>
          <w:szCs w:val="20"/>
        </w:rPr>
        <w:t xml:space="preserve"> </w:t>
      </w:r>
      <w:hyperlink r:id="rId7" w:history="1">
        <w:r w:rsidRPr="001C6DF4">
          <w:rPr>
            <w:rStyle w:val="Hyperlink"/>
            <w:sz w:val="20"/>
            <w:szCs w:val="20"/>
          </w:rPr>
          <w:t>https://www.education.gov.au/child-care-package/child-care-provider-handbook</w:t>
        </w:r>
      </w:hyperlink>
    </w:p>
  </w:footnote>
  <w:footnote w:id="9">
    <w:p w14:paraId="21676252" w14:textId="77777777" w:rsidR="002A14FE" w:rsidRPr="000373E5" w:rsidRDefault="002A14FE" w:rsidP="002A14FE">
      <w:pPr>
        <w:pStyle w:val="FootnoteText"/>
        <w:rPr>
          <w:lang w:val="en-US"/>
        </w:rPr>
      </w:pPr>
      <w:r>
        <w:rPr>
          <w:rStyle w:val="FootnoteReference"/>
        </w:rPr>
        <w:footnoteRef/>
      </w:r>
      <w:r>
        <w:t xml:space="preserve"> </w:t>
      </w:r>
      <w:r w:rsidRPr="001C6DF4">
        <w:t>“Child Care Provider Han</w:t>
      </w:r>
      <w:r w:rsidRPr="002A14FE">
        <w:t>dbook, April 2025 Department of Education (accessed on-line July 2025)</w:t>
      </w:r>
      <w:r w:rsidRPr="001C6DF4">
        <w:t xml:space="preserve"> </w:t>
      </w:r>
      <w:hyperlink r:id="rId8" w:history="1">
        <w:r w:rsidRPr="001C6DF4">
          <w:rPr>
            <w:rStyle w:val="Hyperlink"/>
          </w:rPr>
          <w:t>https://www.education.gov.au/child-care-package/child-care-provider-handbook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1D32"/>
    <w:multiLevelType w:val="hybridMultilevel"/>
    <w:tmpl w:val="78CA5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FA26D5"/>
    <w:multiLevelType w:val="hybridMultilevel"/>
    <w:tmpl w:val="DDACADD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0FC5F76"/>
    <w:multiLevelType w:val="hybridMultilevel"/>
    <w:tmpl w:val="49664DF6"/>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AC525D"/>
    <w:multiLevelType w:val="hybridMultilevel"/>
    <w:tmpl w:val="0C9E8174"/>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DC71FE"/>
    <w:multiLevelType w:val="hybridMultilevel"/>
    <w:tmpl w:val="CA2EE6FE"/>
    <w:lvl w:ilvl="0" w:tplc="127699FC">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7" w15:restartNumberingAfterBreak="0">
    <w:nsid w:val="048515F0"/>
    <w:multiLevelType w:val="hybridMultilevel"/>
    <w:tmpl w:val="CDC21BBE"/>
    <w:lvl w:ilvl="0" w:tplc="D1509054">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40102"/>
    <w:multiLevelType w:val="multilevel"/>
    <w:tmpl w:val="9AC8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94319"/>
    <w:multiLevelType w:val="hybridMultilevel"/>
    <w:tmpl w:val="C0007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A749DB"/>
    <w:multiLevelType w:val="multilevel"/>
    <w:tmpl w:val="417C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62EA6"/>
    <w:multiLevelType w:val="hybridMultilevel"/>
    <w:tmpl w:val="F4D078A0"/>
    <w:lvl w:ilvl="0" w:tplc="33CA46BC">
      <w:start w:val="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4B1D29"/>
    <w:multiLevelType w:val="hybridMultilevel"/>
    <w:tmpl w:val="AED24E98"/>
    <w:lvl w:ilvl="0" w:tplc="C1102C50">
      <w:numFmt w:val="bullet"/>
      <w:lvlText w:val="-"/>
      <w:lvlJc w:val="left"/>
      <w:pPr>
        <w:ind w:left="1080" w:hanging="360"/>
      </w:pPr>
      <w:rPr>
        <w:rFonts w:ascii="Calibri" w:eastAsiaTheme="minorEastAsia" w:hAnsi="Calibri" w:cs="Helvetica" w:hint="default"/>
        <w:color w:val="56417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D67009"/>
    <w:multiLevelType w:val="multilevel"/>
    <w:tmpl w:val="9980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54D31"/>
    <w:multiLevelType w:val="hybridMultilevel"/>
    <w:tmpl w:val="45367E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950C30"/>
    <w:multiLevelType w:val="multilevel"/>
    <w:tmpl w:val="787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C13D2"/>
    <w:multiLevelType w:val="hybridMultilevel"/>
    <w:tmpl w:val="459CEF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15043AF"/>
    <w:multiLevelType w:val="hybridMultilevel"/>
    <w:tmpl w:val="CC6CC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505C33"/>
    <w:multiLevelType w:val="hybridMultilevel"/>
    <w:tmpl w:val="93D6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503C2"/>
    <w:multiLevelType w:val="hybridMultilevel"/>
    <w:tmpl w:val="C20CCC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B3434D0"/>
    <w:multiLevelType w:val="hybridMultilevel"/>
    <w:tmpl w:val="BC20A22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2D787FE7"/>
    <w:multiLevelType w:val="hybridMultilevel"/>
    <w:tmpl w:val="17F0A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BF2EEC"/>
    <w:multiLevelType w:val="multilevel"/>
    <w:tmpl w:val="93FA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A104E5"/>
    <w:multiLevelType w:val="hybridMultilevel"/>
    <w:tmpl w:val="D60E6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000D84"/>
    <w:multiLevelType w:val="multilevel"/>
    <w:tmpl w:val="6570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9C426A"/>
    <w:multiLevelType w:val="hybridMultilevel"/>
    <w:tmpl w:val="4876424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D3436B7"/>
    <w:multiLevelType w:val="hybridMultilevel"/>
    <w:tmpl w:val="75CA44C6"/>
    <w:lvl w:ilvl="0" w:tplc="D1509054">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D27842"/>
    <w:multiLevelType w:val="multilevel"/>
    <w:tmpl w:val="772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A0D6A"/>
    <w:multiLevelType w:val="hybridMultilevel"/>
    <w:tmpl w:val="8B2A57E2"/>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42660657"/>
    <w:multiLevelType w:val="hybridMultilevel"/>
    <w:tmpl w:val="6E2AD7B0"/>
    <w:lvl w:ilvl="0" w:tplc="6B925A24">
      <w:numFmt w:val="bullet"/>
      <w:lvlText w:val="-"/>
      <w:lvlJc w:val="left"/>
      <w:pPr>
        <w:tabs>
          <w:tab w:val="num" w:pos="753"/>
        </w:tabs>
        <w:ind w:left="753" w:hanging="360"/>
      </w:pPr>
      <w:rPr>
        <w:rFonts w:ascii="Times New Roman" w:eastAsia="Times New Roman" w:hAnsi="Times New Roman" w:hint="default"/>
      </w:rPr>
    </w:lvl>
    <w:lvl w:ilvl="1" w:tplc="0C090003" w:tentative="1">
      <w:start w:val="1"/>
      <w:numFmt w:val="bullet"/>
      <w:lvlText w:val="o"/>
      <w:lvlJc w:val="left"/>
      <w:pPr>
        <w:tabs>
          <w:tab w:val="num" w:pos="1473"/>
        </w:tabs>
        <w:ind w:left="1473" w:hanging="360"/>
      </w:pPr>
      <w:rPr>
        <w:rFonts w:ascii="Courier New" w:hAnsi="Courier New" w:hint="default"/>
      </w:rPr>
    </w:lvl>
    <w:lvl w:ilvl="2" w:tplc="0C090005" w:tentative="1">
      <w:start w:val="1"/>
      <w:numFmt w:val="bullet"/>
      <w:lvlText w:val=""/>
      <w:lvlJc w:val="left"/>
      <w:pPr>
        <w:tabs>
          <w:tab w:val="num" w:pos="2193"/>
        </w:tabs>
        <w:ind w:left="2193" w:hanging="360"/>
      </w:pPr>
      <w:rPr>
        <w:rFonts w:ascii="Wingdings" w:hAnsi="Wingdings" w:hint="default"/>
      </w:rPr>
    </w:lvl>
    <w:lvl w:ilvl="3" w:tplc="0C090001" w:tentative="1">
      <w:start w:val="1"/>
      <w:numFmt w:val="bullet"/>
      <w:lvlText w:val=""/>
      <w:lvlJc w:val="left"/>
      <w:pPr>
        <w:tabs>
          <w:tab w:val="num" w:pos="2913"/>
        </w:tabs>
        <w:ind w:left="2913" w:hanging="360"/>
      </w:pPr>
      <w:rPr>
        <w:rFonts w:ascii="Symbol" w:hAnsi="Symbol" w:hint="default"/>
      </w:rPr>
    </w:lvl>
    <w:lvl w:ilvl="4" w:tplc="0C090003" w:tentative="1">
      <w:start w:val="1"/>
      <w:numFmt w:val="bullet"/>
      <w:lvlText w:val="o"/>
      <w:lvlJc w:val="left"/>
      <w:pPr>
        <w:tabs>
          <w:tab w:val="num" w:pos="3633"/>
        </w:tabs>
        <w:ind w:left="3633" w:hanging="360"/>
      </w:pPr>
      <w:rPr>
        <w:rFonts w:ascii="Courier New" w:hAnsi="Courier New" w:hint="default"/>
      </w:rPr>
    </w:lvl>
    <w:lvl w:ilvl="5" w:tplc="0C090005" w:tentative="1">
      <w:start w:val="1"/>
      <w:numFmt w:val="bullet"/>
      <w:lvlText w:val=""/>
      <w:lvlJc w:val="left"/>
      <w:pPr>
        <w:tabs>
          <w:tab w:val="num" w:pos="4353"/>
        </w:tabs>
        <w:ind w:left="4353" w:hanging="360"/>
      </w:pPr>
      <w:rPr>
        <w:rFonts w:ascii="Wingdings" w:hAnsi="Wingdings" w:hint="default"/>
      </w:rPr>
    </w:lvl>
    <w:lvl w:ilvl="6" w:tplc="0C090001" w:tentative="1">
      <w:start w:val="1"/>
      <w:numFmt w:val="bullet"/>
      <w:lvlText w:val=""/>
      <w:lvlJc w:val="left"/>
      <w:pPr>
        <w:tabs>
          <w:tab w:val="num" w:pos="5073"/>
        </w:tabs>
        <w:ind w:left="5073" w:hanging="360"/>
      </w:pPr>
      <w:rPr>
        <w:rFonts w:ascii="Symbol" w:hAnsi="Symbol" w:hint="default"/>
      </w:rPr>
    </w:lvl>
    <w:lvl w:ilvl="7" w:tplc="0C090003" w:tentative="1">
      <w:start w:val="1"/>
      <w:numFmt w:val="bullet"/>
      <w:lvlText w:val="o"/>
      <w:lvlJc w:val="left"/>
      <w:pPr>
        <w:tabs>
          <w:tab w:val="num" w:pos="5793"/>
        </w:tabs>
        <w:ind w:left="5793" w:hanging="360"/>
      </w:pPr>
      <w:rPr>
        <w:rFonts w:ascii="Courier New" w:hAnsi="Courier New" w:hint="default"/>
      </w:rPr>
    </w:lvl>
    <w:lvl w:ilvl="8" w:tplc="0C090005" w:tentative="1">
      <w:start w:val="1"/>
      <w:numFmt w:val="bullet"/>
      <w:lvlText w:val=""/>
      <w:lvlJc w:val="left"/>
      <w:pPr>
        <w:tabs>
          <w:tab w:val="num" w:pos="6513"/>
        </w:tabs>
        <w:ind w:left="6513" w:hanging="360"/>
      </w:pPr>
      <w:rPr>
        <w:rFonts w:ascii="Wingdings" w:hAnsi="Wingdings" w:hint="default"/>
      </w:rPr>
    </w:lvl>
  </w:abstractNum>
  <w:abstractNum w:abstractNumId="30" w15:restartNumberingAfterBreak="0">
    <w:nsid w:val="48465E60"/>
    <w:multiLevelType w:val="hybridMultilevel"/>
    <w:tmpl w:val="9D4CF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AC93373"/>
    <w:multiLevelType w:val="hybridMultilevel"/>
    <w:tmpl w:val="3ABA7A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B9E29E8"/>
    <w:multiLevelType w:val="hybridMultilevel"/>
    <w:tmpl w:val="7C08D3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A52481"/>
    <w:multiLevelType w:val="hybridMultilevel"/>
    <w:tmpl w:val="328EE7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EA97F4D"/>
    <w:multiLevelType w:val="hybridMultilevel"/>
    <w:tmpl w:val="162A8AD0"/>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3D20B1"/>
    <w:multiLevelType w:val="hybridMultilevel"/>
    <w:tmpl w:val="CB308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3077A8A"/>
    <w:multiLevelType w:val="hybridMultilevel"/>
    <w:tmpl w:val="C8C0F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3B93227"/>
    <w:multiLevelType w:val="hybridMultilevel"/>
    <w:tmpl w:val="81AAC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4AE52AC"/>
    <w:multiLevelType w:val="hybridMultilevel"/>
    <w:tmpl w:val="A9EC2B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62B6F24"/>
    <w:multiLevelType w:val="multilevel"/>
    <w:tmpl w:val="E96434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913096F"/>
    <w:multiLevelType w:val="hybridMultilevel"/>
    <w:tmpl w:val="D45AF7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59141547"/>
    <w:multiLevelType w:val="multilevel"/>
    <w:tmpl w:val="112A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0F39E7"/>
    <w:multiLevelType w:val="multilevel"/>
    <w:tmpl w:val="03BA3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6F7BEA"/>
    <w:multiLevelType w:val="hybridMultilevel"/>
    <w:tmpl w:val="1D664A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F6B5AE3"/>
    <w:multiLevelType w:val="hybridMultilevel"/>
    <w:tmpl w:val="76FAB258"/>
    <w:lvl w:ilvl="0" w:tplc="0C090017">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0E4CC9"/>
    <w:multiLevelType w:val="multilevel"/>
    <w:tmpl w:val="24C8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61300B"/>
    <w:multiLevelType w:val="multilevel"/>
    <w:tmpl w:val="B53E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BE0A32"/>
    <w:multiLevelType w:val="hybridMultilevel"/>
    <w:tmpl w:val="BA74A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3B12A3"/>
    <w:multiLevelType w:val="hybridMultilevel"/>
    <w:tmpl w:val="5A46CC44"/>
    <w:lvl w:ilvl="0" w:tplc="0722EB7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78A6DB7"/>
    <w:multiLevelType w:val="hybridMultilevel"/>
    <w:tmpl w:val="C1C642C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7D222AF"/>
    <w:multiLevelType w:val="hybridMultilevel"/>
    <w:tmpl w:val="BB3EF3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AD409BF"/>
    <w:multiLevelType w:val="hybridMultilevel"/>
    <w:tmpl w:val="0C10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4D307A"/>
    <w:multiLevelType w:val="hybridMultilevel"/>
    <w:tmpl w:val="CC288F08"/>
    <w:lvl w:ilvl="0" w:tplc="D7E05F14">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C3449DE"/>
    <w:multiLevelType w:val="hybridMultilevel"/>
    <w:tmpl w:val="F8A0B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EBB4619"/>
    <w:multiLevelType w:val="hybridMultilevel"/>
    <w:tmpl w:val="3FBA567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5" w15:restartNumberingAfterBreak="0">
    <w:nsid w:val="73815F02"/>
    <w:multiLevelType w:val="multilevel"/>
    <w:tmpl w:val="52DA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003EEB"/>
    <w:multiLevelType w:val="multilevel"/>
    <w:tmpl w:val="1AA0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387376"/>
    <w:multiLevelType w:val="hybridMultilevel"/>
    <w:tmpl w:val="8F6A7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951B8C"/>
    <w:multiLevelType w:val="hybridMultilevel"/>
    <w:tmpl w:val="E9ECBF1E"/>
    <w:lvl w:ilvl="0" w:tplc="D1509054">
      <w:start w:val="1"/>
      <w:numFmt w:val="bullet"/>
      <w:lvlText w:val=""/>
      <w:lvlJc w:val="left"/>
      <w:pPr>
        <w:ind w:left="1440" w:hanging="360"/>
      </w:pPr>
      <w:rPr>
        <w:rFonts w:ascii="Wingdings" w:hAnsi="Wingdings" w:hint="default"/>
        <w:color w:val="auto"/>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9" w15:restartNumberingAfterBreak="0">
    <w:nsid w:val="7F2C0527"/>
    <w:multiLevelType w:val="hybridMultilevel"/>
    <w:tmpl w:val="7C72A424"/>
    <w:lvl w:ilvl="0" w:tplc="6520D628">
      <w:start w:val="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343751">
    <w:abstractNumId w:val="25"/>
  </w:num>
  <w:num w:numId="2" w16cid:durableId="2039114338">
    <w:abstractNumId w:val="2"/>
  </w:num>
  <w:num w:numId="3" w16cid:durableId="1901356462">
    <w:abstractNumId w:val="32"/>
  </w:num>
  <w:num w:numId="4" w16cid:durableId="1989943589">
    <w:abstractNumId w:val="14"/>
  </w:num>
  <w:num w:numId="5" w16cid:durableId="2096440231">
    <w:abstractNumId w:val="57"/>
  </w:num>
  <w:num w:numId="6" w16cid:durableId="1962153591">
    <w:abstractNumId w:val="4"/>
  </w:num>
  <w:num w:numId="7" w16cid:durableId="16469307">
    <w:abstractNumId w:val="52"/>
  </w:num>
  <w:num w:numId="8" w16cid:durableId="1372728089">
    <w:abstractNumId w:val="3"/>
  </w:num>
  <w:num w:numId="9" w16cid:durableId="238831363">
    <w:abstractNumId w:val="47"/>
  </w:num>
  <w:num w:numId="10" w16cid:durableId="344599439">
    <w:abstractNumId w:val="49"/>
  </w:num>
  <w:num w:numId="11" w16cid:durableId="297342851">
    <w:abstractNumId w:val="44"/>
  </w:num>
  <w:num w:numId="12" w16cid:durableId="88619811">
    <w:abstractNumId w:val="26"/>
  </w:num>
  <w:num w:numId="13" w16cid:durableId="1449348055">
    <w:abstractNumId w:val="58"/>
  </w:num>
  <w:num w:numId="14" w16cid:durableId="950747802">
    <w:abstractNumId w:val="5"/>
  </w:num>
  <w:num w:numId="15" w16cid:durableId="2004344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8503570">
    <w:abstractNumId w:val="22"/>
  </w:num>
  <w:num w:numId="17" w16cid:durableId="1131049601">
    <w:abstractNumId w:val="7"/>
  </w:num>
  <w:num w:numId="18" w16cid:durableId="692614316">
    <w:abstractNumId w:val="29"/>
  </w:num>
  <w:num w:numId="19" w16cid:durableId="1116677227">
    <w:abstractNumId w:val="54"/>
  </w:num>
  <w:num w:numId="20" w16cid:durableId="869606768">
    <w:abstractNumId w:val="20"/>
  </w:num>
  <w:num w:numId="21" w16cid:durableId="271783782">
    <w:abstractNumId w:val="34"/>
  </w:num>
  <w:num w:numId="22" w16cid:durableId="1485777994">
    <w:abstractNumId w:val="0"/>
  </w:num>
  <w:num w:numId="23" w16cid:durableId="1051415663">
    <w:abstractNumId w:val="1"/>
  </w:num>
  <w:num w:numId="24" w16cid:durableId="1991864194">
    <w:abstractNumId w:val="18"/>
  </w:num>
  <w:num w:numId="25" w16cid:durableId="1970744825">
    <w:abstractNumId w:val="59"/>
  </w:num>
  <w:num w:numId="26" w16cid:durableId="481313051">
    <w:abstractNumId w:val="11"/>
  </w:num>
  <w:num w:numId="27" w16cid:durableId="913978933">
    <w:abstractNumId w:val="8"/>
  </w:num>
  <w:num w:numId="28" w16cid:durableId="1378505908">
    <w:abstractNumId w:val="40"/>
  </w:num>
  <w:num w:numId="29" w16cid:durableId="460801931">
    <w:abstractNumId w:val="17"/>
  </w:num>
  <w:num w:numId="30" w16cid:durableId="707872124">
    <w:abstractNumId w:val="9"/>
  </w:num>
  <w:num w:numId="31" w16cid:durableId="1456948629">
    <w:abstractNumId w:val="12"/>
  </w:num>
  <w:num w:numId="32" w16cid:durableId="614798446">
    <w:abstractNumId w:val="38"/>
  </w:num>
  <w:num w:numId="33" w16cid:durableId="161438556">
    <w:abstractNumId w:val="45"/>
  </w:num>
  <w:num w:numId="34" w16cid:durableId="742601444">
    <w:abstractNumId w:val="13"/>
  </w:num>
  <w:num w:numId="35" w16cid:durableId="247932270">
    <w:abstractNumId w:val="27"/>
  </w:num>
  <w:num w:numId="36" w16cid:durableId="1774088102">
    <w:abstractNumId w:val="31"/>
  </w:num>
  <w:num w:numId="37" w16cid:durableId="401409773">
    <w:abstractNumId w:val="16"/>
  </w:num>
  <w:num w:numId="38" w16cid:durableId="1901818262">
    <w:abstractNumId w:val="33"/>
  </w:num>
  <w:num w:numId="39" w16cid:durableId="1776557353">
    <w:abstractNumId w:val="35"/>
  </w:num>
  <w:num w:numId="40" w16cid:durableId="14194498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779646">
    <w:abstractNumId w:val="48"/>
  </w:num>
  <w:num w:numId="42" w16cid:durableId="1699046313">
    <w:abstractNumId w:val="39"/>
  </w:num>
  <w:num w:numId="43" w16cid:durableId="904030967">
    <w:abstractNumId w:val="30"/>
  </w:num>
  <w:num w:numId="44" w16cid:durableId="1259291354">
    <w:abstractNumId w:val="36"/>
  </w:num>
  <w:num w:numId="45" w16cid:durableId="1722633328">
    <w:abstractNumId w:val="46"/>
  </w:num>
  <w:num w:numId="46" w16cid:durableId="794252392">
    <w:abstractNumId w:val="55"/>
  </w:num>
  <w:num w:numId="47" w16cid:durableId="1588071430">
    <w:abstractNumId w:val="15"/>
  </w:num>
  <w:num w:numId="48" w16cid:durableId="1396855661">
    <w:abstractNumId w:val="37"/>
  </w:num>
  <w:num w:numId="49" w16cid:durableId="2010063466">
    <w:abstractNumId w:val="50"/>
  </w:num>
  <w:num w:numId="50" w16cid:durableId="2046756160">
    <w:abstractNumId w:val="42"/>
  </w:num>
  <w:num w:numId="51" w16cid:durableId="588932818">
    <w:abstractNumId w:val="41"/>
  </w:num>
  <w:num w:numId="52" w16cid:durableId="544561340">
    <w:abstractNumId w:val="10"/>
  </w:num>
  <w:num w:numId="53" w16cid:durableId="1718624764">
    <w:abstractNumId w:val="51"/>
  </w:num>
  <w:num w:numId="54" w16cid:durableId="1022171371">
    <w:abstractNumId w:val="21"/>
  </w:num>
  <w:num w:numId="55" w16cid:durableId="54545982">
    <w:abstractNumId w:val="53"/>
  </w:num>
  <w:num w:numId="56" w16cid:durableId="1784761951">
    <w:abstractNumId w:val="56"/>
  </w:num>
  <w:num w:numId="57" w16cid:durableId="368066476">
    <w:abstractNumId w:val="43"/>
  </w:num>
  <w:num w:numId="58" w16cid:durableId="1722821472">
    <w:abstractNumId w:val="23"/>
  </w:num>
  <w:num w:numId="59" w16cid:durableId="1365207573">
    <w:abstractNumId w:val="19"/>
  </w:num>
  <w:num w:numId="60" w16cid:durableId="12577922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80"/>
    <w:rsid w:val="00010D53"/>
    <w:rsid w:val="00013419"/>
    <w:rsid w:val="00044EC6"/>
    <w:rsid w:val="0007231C"/>
    <w:rsid w:val="000756DE"/>
    <w:rsid w:val="000B4BBA"/>
    <w:rsid w:val="000C65A1"/>
    <w:rsid w:val="000E0A9D"/>
    <w:rsid w:val="00132AAF"/>
    <w:rsid w:val="0016058B"/>
    <w:rsid w:val="001A18F4"/>
    <w:rsid w:val="001D4BD2"/>
    <w:rsid w:val="00205B00"/>
    <w:rsid w:val="0021144C"/>
    <w:rsid w:val="00225C42"/>
    <w:rsid w:val="00241A16"/>
    <w:rsid w:val="002422B2"/>
    <w:rsid w:val="00251A46"/>
    <w:rsid w:val="0029514A"/>
    <w:rsid w:val="002A14FE"/>
    <w:rsid w:val="002C0073"/>
    <w:rsid w:val="002F7F35"/>
    <w:rsid w:val="00305057"/>
    <w:rsid w:val="00306083"/>
    <w:rsid w:val="00315EE4"/>
    <w:rsid w:val="00326C19"/>
    <w:rsid w:val="00357ED3"/>
    <w:rsid w:val="00374603"/>
    <w:rsid w:val="00375C6C"/>
    <w:rsid w:val="003960C7"/>
    <w:rsid w:val="003B79FD"/>
    <w:rsid w:val="00415073"/>
    <w:rsid w:val="00420A4C"/>
    <w:rsid w:val="00441AC0"/>
    <w:rsid w:val="00470689"/>
    <w:rsid w:val="00485C44"/>
    <w:rsid w:val="004A5ED1"/>
    <w:rsid w:val="004B5BC4"/>
    <w:rsid w:val="004B6354"/>
    <w:rsid w:val="004C22BC"/>
    <w:rsid w:val="004C5DB5"/>
    <w:rsid w:val="004F6EF0"/>
    <w:rsid w:val="00501C19"/>
    <w:rsid w:val="005157BB"/>
    <w:rsid w:val="00527E4F"/>
    <w:rsid w:val="00550682"/>
    <w:rsid w:val="00595AFB"/>
    <w:rsid w:val="00596174"/>
    <w:rsid w:val="00597CC1"/>
    <w:rsid w:val="005A75C1"/>
    <w:rsid w:val="005C4E3E"/>
    <w:rsid w:val="005C6C30"/>
    <w:rsid w:val="005D47F7"/>
    <w:rsid w:val="006125E6"/>
    <w:rsid w:val="00616EB5"/>
    <w:rsid w:val="00631774"/>
    <w:rsid w:val="00645156"/>
    <w:rsid w:val="00651079"/>
    <w:rsid w:val="00651CC6"/>
    <w:rsid w:val="006C7E45"/>
    <w:rsid w:val="006E7B7B"/>
    <w:rsid w:val="00713A2B"/>
    <w:rsid w:val="007177EB"/>
    <w:rsid w:val="0073622F"/>
    <w:rsid w:val="00736C12"/>
    <w:rsid w:val="00755694"/>
    <w:rsid w:val="00763368"/>
    <w:rsid w:val="00772B43"/>
    <w:rsid w:val="0077694E"/>
    <w:rsid w:val="007C336C"/>
    <w:rsid w:val="007F0000"/>
    <w:rsid w:val="007F0E51"/>
    <w:rsid w:val="007F26AB"/>
    <w:rsid w:val="0080385F"/>
    <w:rsid w:val="00820478"/>
    <w:rsid w:val="00840325"/>
    <w:rsid w:val="008517F4"/>
    <w:rsid w:val="00851C80"/>
    <w:rsid w:val="00853509"/>
    <w:rsid w:val="00854EF7"/>
    <w:rsid w:val="00864D08"/>
    <w:rsid w:val="00875C1E"/>
    <w:rsid w:val="00896B99"/>
    <w:rsid w:val="008A2F9E"/>
    <w:rsid w:val="008D4299"/>
    <w:rsid w:val="008D70B2"/>
    <w:rsid w:val="008F6290"/>
    <w:rsid w:val="0090125C"/>
    <w:rsid w:val="00937838"/>
    <w:rsid w:val="00945D35"/>
    <w:rsid w:val="009500C9"/>
    <w:rsid w:val="00950D2F"/>
    <w:rsid w:val="009B2F80"/>
    <w:rsid w:val="009C1020"/>
    <w:rsid w:val="009F5B4A"/>
    <w:rsid w:val="00A24776"/>
    <w:rsid w:val="00A37506"/>
    <w:rsid w:val="00A43FFB"/>
    <w:rsid w:val="00A54732"/>
    <w:rsid w:val="00A8778C"/>
    <w:rsid w:val="00AA2F15"/>
    <w:rsid w:val="00AB0DD4"/>
    <w:rsid w:val="00AC2BA5"/>
    <w:rsid w:val="00AF195B"/>
    <w:rsid w:val="00B11916"/>
    <w:rsid w:val="00B15CE5"/>
    <w:rsid w:val="00B239EC"/>
    <w:rsid w:val="00B42CB9"/>
    <w:rsid w:val="00B43B7A"/>
    <w:rsid w:val="00B85974"/>
    <w:rsid w:val="00B93002"/>
    <w:rsid w:val="00BA0AC3"/>
    <w:rsid w:val="00BA37D1"/>
    <w:rsid w:val="00BA64AE"/>
    <w:rsid w:val="00BB0B91"/>
    <w:rsid w:val="00BD1ED4"/>
    <w:rsid w:val="00BE1A21"/>
    <w:rsid w:val="00BF06B6"/>
    <w:rsid w:val="00BF461F"/>
    <w:rsid w:val="00C32BCC"/>
    <w:rsid w:val="00C35DB2"/>
    <w:rsid w:val="00C51E5D"/>
    <w:rsid w:val="00C560DA"/>
    <w:rsid w:val="00C66CCB"/>
    <w:rsid w:val="00C67ED9"/>
    <w:rsid w:val="00C846A3"/>
    <w:rsid w:val="00CD3074"/>
    <w:rsid w:val="00CD4517"/>
    <w:rsid w:val="00CE3B13"/>
    <w:rsid w:val="00CF1806"/>
    <w:rsid w:val="00CF3225"/>
    <w:rsid w:val="00D02490"/>
    <w:rsid w:val="00D56ECC"/>
    <w:rsid w:val="00D8588F"/>
    <w:rsid w:val="00DB0921"/>
    <w:rsid w:val="00DD38EB"/>
    <w:rsid w:val="00E00487"/>
    <w:rsid w:val="00E0062F"/>
    <w:rsid w:val="00E12844"/>
    <w:rsid w:val="00E26EDC"/>
    <w:rsid w:val="00E30BAA"/>
    <w:rsid w:val="00E4794A"/>
    <w:rsid w:val="00E652A1"/>
    <w:rsid w:val="00E812BE"/>
    <w:rsid w:val="00EB5DA9"/>
    <w:rsid w:val="00ED2200"/>
    <w:rsid w:val="00ED60BA"/>
    <w:rsid w:val="00FB44C2"/>
    <w:rsid w:val="00FC632F"/>
    <w:rsid w:val="00FC7632"/>
    <w:rsid w:val="00FE24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C9B6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AU"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1C80"/>
    <w:pPr>
      <w:spacing w:after="200" w:line="276" w:lineRule="auto"/>
    </w:pPr>
    <w:rPr>
      <w:rFonts w:ascii="Calibri" w:eastAsia="PMingLiU" w:hAnsi="Calibri"/>
    </w:rPr>
  </w:style>
  <w:style w:type="paragraph" w:styleId="Heading1">
    <w:name w:val="heading 1"/>
    <w:basedOn w:val="Normal"/>
    <w:next w:val="Normal"/>
    <w:link w:val="Heading1Char"/>
    <w:uiPriority w:val="99"/>
    <w:qFormat/>
    <w:rsid w:val="00851C80"/>
    <w:pPr>
      <w:keepNext/>
      <w:spacing w:after="0" w:line="240" w:lineRule="auto"/>
      <w:jc w:val="both"/>
      <w:outlineLvl w:val="0"/>
    </w:pPr>
    <w:rPr>
      <w:rFonts w:ascii="Univers 45 Light" w:eastAsia="Times New Roman" w:hAnsi="Univers 45 Light"/>
      <w:outline/>
      <w:color w:val="000000"/>
      <w:sz w:val="28"/>
      <w:szCs w:val="24"/>
      <w:lang w:eastAsia="en-US"/>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link w:val="Heading2Char"/>
    <w:uiPriority w:val="99"/>
    <w:qFormat/>
    <w:rsid w:val="00851C80"/>
    <w:pPr>
      <w:keepNext/>
      <w:spacing w:after="0" w:line="240" w:lineRule="auto"/>
      <w:outlineLvl w:val="1"/>
    </w:pPr>
    <w:rPr>
      <w:rFonts w:ascii="Univers 45 Light" w:eastAsia="Times New Roman" w:hAnsi="Univers 45 Light"/>
      <w:b/>
      <w:bCs/>
      <w:szCs w:val="24"/>
      <w:lang w:eastAsia="en-US"/>
    </w:rPr>
  </w:style>
  <w:style w:type="paragraph" w:styleId="Heading3">
    <w:name w:val="heading 3"/>
    <w:basedOn w:val="Normal"/>
    <w:next w:val="Normal"/>
    <w:link w:val="Heading3Char"/>
    <w:uiPriority w:val="99"/>
    <w:qFormat/>
    <w:rsid w:val="00851C80"/>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851C80"/>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851C80"/>
    <w:pPr>
      <w:keepNext/>
      <w:spacing w:after="0" w:line="240" w:lineRule="auto"/>
      <w:jc w:val="both"/>
      <w:outlineLvl w:val="4"/>
    </w:pPr>
    <w:rPr>
      <w:rFonts w:ascii="Univers 45 Light" w:eastAsia="Times New Roman" w:hAnsi="Univers 45 Light"/>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1C80"/>
    <w:rPr>
      <w:rFonts w:ascii="Univers 45 Light" w:hAnsi="Univers 45 Light" w:cs="Times New Roman"/>
      <w:outline/>
      <w:color w:val="000000"/>
      <w:sz w:val="28"/>
      <w:lang w:val="en-AU"/>
      <w14:textOutline w14:w="9525" w14:cap="flat" w14:cmpd="sng" w14:algn="ctr">
        <w14:solidFill>
          <w14:srgbClr w14:val="000000"/>
        </w14:solidFill>
        <w14:prstDash w14:val="solid"/>
        <w14:round/>
      </w14:textOutline>
      <w14:textFill>
        <w14:noFill/>
      </w14:textFill>
    </w:rPr>
  </w:style>
  <w:style w:type="character" w:customStyle="1" w:styleId="Heading2Char">
    <w:name w:val="Heading 2 Char"/>
    <w:basedOn w:val="DefaultParagraphFont"/>
    <w:link w:val="Heading2"/>
    <w:uiPriority w:val="99"/>
    <w:locked/>
    <w:rsid w:val="00851C80"/>
    <w:rPr>
      <w:rFonts w:ascii="Univers 45 Light" w:hAnsi="Univers 45 Light" w:cs="Times New Roman"/>
      <w:b/>
      <w:bCs/>
      <w:sz w:val="22"/>
      <w:lang w:val="en-AU"/>
    </w:rPr>
  </w:style>
  <w:style w:type="character" w:customStyle="1" w:styleId="Heading3Char">
    <w:name w:val="Heading 3 Char"/>
    <w:basedOn w:val="DefaultParagraphFont"/>
    <w:link w:val="Heading3"/>
    <w:uiPriority w:val="99"/>
    <w:locked/>
    <w:rsid w:val="00851C80"/>
    <w:rPr>
      <w:rFonts w:ascii="Cambria" w:eastAsia="PMingLiU" w:hAnsi="Cambria" w:cs="Times New Roman"/>
      <w:b/>
      <w:bCs/>
      <w:color w:val="4F81BD"/>
      <w:sz w:val="22"/>
      <w:szCs w:val="22"/>
      <w:lang w:val="en-AU" w:eastAsia="zh-TW"/>
    </w:rPr>
  </w:style>
  <w:style w:type="character" w:customStyle="1" w:styleId="Heading4Char">
    <w:name w:val="Heading 4 Char"/>
    <w:basedOn w:val="DefaultParagraphFont"/>
    <w:link w:val="Heading4"/>
    <w:uiPriority w:val="99"/>
    <w:locked/>
    <w:rsid w:val="00851C80"/>
    <w:rPr>
      <w:rFonts w:ascii="Cambria" w:eastAsia="PMingLiU" w:hAnsi="Cambria" w:cs="Times New Roman"/>
      <w:b/>
      <w:bCs/>
      <w:i/>
      <w:iCs/>
      <w:color w:val="4F81BD"/>
      <w:sz w:val="22"/>
      <w:szCs w:val="22"/>
      <w:lang w:val="en-AU" w:eastAsia="zh-TW"/>
    </w:rPr>
  </w:style>
  <w:style w:type="character" w:customStyle="1" w:styleId="Heading5Char">
    <w:name w:val="Heading 5 Char"/>
    <w:basedOn w:val="DefaultParagraphFont"/>
    <w:link w:val="Heading5"/>
    <w:uiPriority w:val="99"/>
    <w:locked/>
    <w:rsid w:val="00851C80"/>
    <w:rPr>
      <w:rFonts w:ascii="Univers 45 Light" w:hAnsi="Univers 45 Light" w:cs="Times New Roman"/>
      <w:b/>
      <w:bCs/>
      <w:sz w:val="22"/>
      <w:lang w:val="en-AU"/>
    </w:rPr>
  </w:style>
  <w:style w:type="paragraph" w:styleId="Header">
    <w:name w:val="header"/>
    <w:basedOn w:val="Normal"/>
    <w:link w:val="HeaderChar"/>
    <w:uiPriority w:val="99"/>
    <w:semiHidden/>
    <w:rsid w:val="00851C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51C80"/>
    <w:rPr>
      <w:rFonts w:ascii="Calibri" w:eastAsia="PMingLiU" w:hAnsi="Calibri" w:cs="Times New Roman"/>
      <w:sz w:val="22"/>
      <w:szCs w:val="22"/>
      <w:lang w:val="en-AU" w:eastAsia="zh-TW"/>
    </w:rPr>
  </w:style>
  <w:style w:type="paragraph" w:styleId="Footer">
    <w:name w:val="footer"/>
    <w:basedOn w:val="Normal"/>
    <w:link w:val="FooterChar"/>
    <w:uiPriority w:val="99"/>
    <w:rsid w:val="00851C8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51C80"/>
    <w:rPr>
      <w:rFonts w:ascii="Calibri" w:eastAsia="PMingLiU" w:hAnsi="Calibri" w:cs="Times New Roman"/>
      <w:sz w:val="22"/>
      <w:szCs w:val="22"/>
      <w:lang w:val="en-AU" w:eastAsia="zh-TW"/>
    </w:rPr>
  </w:style>
  <w:style w:type="paragraph" w:styleId="BodyText">
    <w:name w:val="Body Text"/>
    <w:basedOn w:val="Normal"/>
    <w:link w:val="BodyTextChar"/>
    <w:uiPriority w:val="99"/>
    <w:semiHidden/>
    <w:rsid w:val="00851C80"/>
    <w:pPr>
      <w:spacing w:after="0" w:line="240" w:lineRule="auto"/>
    </w:pPr>
    <w:rPr>
      <w:rFonts w:ascii="Univers 45 Light" w:eastAsia="Times New Roman" w:hAnsi="Univers 45 Light"/>
      <w:sz w:val="20"/>
      <w:szCs w:val="24"/>
      <w:lang w:eastAsia="en-US"/>
    </w:rPr>
  </w:style>
  <w:style w:type="character" w:customStyle="1" w:styleId="BodyTextChar">
    <w:name w:val="Body Text Char"/>
    <w:basedOn w:val="DefaultParagraphFont"/>
    <w:link w:val="BodyText"/>
    <w:uiPriority w:val="99"/>
    <w:semiHidden/>
    <w:locked/>
    <w:rsid w:val="00851C80"/>
    <w:rPr>
      <w:rFonts w:ascii="Univers 45 Light" w:hAnsi="Univers 45 Light" w:cs="Times New Roman"/>
      <w:sz w:val="20"/>
      <w:lang w:val="en-AU"/>
    </w:rPr>
  </w:style>
  <w:style w:type="paragraph" w:styleId="BodyText2">
    <w:name w:val="Body Text 2"/>
    <w:basedOn w:val="Normal"/>
    <w:link w:val="BodyText2Char"/>
    <w:uiPriority w:val="99"/>
    <w:semiHidden/>
    <w:rsid w:val="00851C80"/>
    <w:pPr>
      <w:spacing w:after="0" w:line="240" w:lineRule="auto"/>
      <w:jc w:val="both"/>
    </w:pPr>
    <w:rPr>
      <w:rFonts w:ascii="Univers 45 Light" w:eastAsia="Times New Roman" w:hAnsi="Univers 45 Light"/>
      <w:szCs w:val="24"/>
      <w:lang w:eastAsia="en-US"/>
    </w:rPr>
  </w:style>
  <w:style w:type="character" w:customStyle="1" w:styleId="BodyText2Char">
    <w:name w:val="Body Text 2 Char"/>
    <w:basedOn w:val="DefaultParagraphFont"/>
    <w:link w:val="BodyText2"/>
    <w:uiPriority w:val="99"/>
    <w:semiHidden/>
    <w:locked/>
    <w:rsid w:val="00851C80"/>
    <w:rPr>
      <w:rFonts w:ascii="Univers 45 Light" w:hAnsi="Univers 45 Light" w:cs="Times New Roman"/>
      <w:sz w:val="22"/>
      <w:lang w:val="en-AU"/>
    </w:rPr>
  </w:style>
  <w:style w:type="paragraph" w:styleId="BodyText3">
    <w:name w:val="Body Text 3"/>
    <w:basedOn w:val="Normal"/>
    <w:link w:val="BodyText3Char"/>
    <w:uiPriority w:val="99"/>
    <w:semiHidden/>
    <w:rsid w:val="00851C80"/>
    <w:pPr>
      <w:spacing w:after="0" w:line="240" w:lineRule="auto"/>
      <w:jc w:val="both"/>
    </w:pPr>
    <w:rPr>
      <w:rFonts w:ascii="Univers 45 Light" w:eastAsia="Times New Roman" w:hAnsi="Univers 45 Light"/>
      <w:b/>
      <w:bCs/>
      <w:szCs w:val="24"/>
      <w:lang w:eastAsia="en-US"/>
    </w:rPr>
  </w:style>
  <w:style w:type="character" w:customStyle="1" w:styleId="BodyText3Char">
    <w:name w:val="Body Text 3 Char"/>
    <w:basedOn w:val="DefaultParagraphFont"/>
    <w:link w:val="BodyText3"/>
    <w:uiPriority w:val="99"/>
    <w:semiHidden/>
    <w:locked/>
    <w:rsid w:val="00851C80"/>
    <w:rPr>
      <w:rFonts w:ascii="Univers 45 Light" w:hAnsi="Univers 45 Light" w:cs="Times New Roman"/>
      <w:b/>
      <w:bCs/>
      <w:sz w:val="22"/>
      <w:lang w:val="en-AU"/>
    </w:rPr>
  </w:style>
  <w:style w:type="character" w:styleId="Hyperlink">
    <w:name w:val="Hyperlink"/>
    <w:basedOn w:val="DefaultParagraphFont"/>
    <w:uiPriority w:val="99"/>
    <w:rsid w:val="00851C80"/>
    <w:rPr>
      <w:rFonts w:cs="Times New Roman"/>
      <w:color w:val="0000FF"/>
      <w:u w:val="single"/>
    </w:rPr>
  </w:style>
  <w:style w:type="paragraph" w:styleId="NoSpacing">
    <w:name w:val="No Spacing"/>
    <w:uiPriority w:val="99"/>
    <w:qFormat/>
    <w:rsid w:val="00851C80"/>
    <w:rPr>
      <w:rFonts w:ascii="Calibri" w:eastAsia="PMingLiU" w:hAnsi="Calibri"/>
    </w:rPr>
  </w:style>
  <w:style w:type="table" w:styleId="TableGrid">
    <w:name w:val="Table Grid"/>
    <w:basedOn w:val="TableNormal"/>
    <w:uiPriority w:val="39"/>
    <w:rsid w:val="00851C8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851C80"/>
    <w:pPr>
      <w:spacing w:after="0" w:line="240" w:lineRule="auto"/>
    </w:pPr>
    <w:rPr>
      <w:rFonts w:ascii="Arial" w:eastAsia="Times New Roman" w:hAnsi="Arial"/>
      <w:b/>
      <w:sz w:val="24"/>
      <w:szCs w:val="20"/>
      <w:lang w:eastAsia="en-AU"/>
    </w:rPr>
  </w:style>
  <w:style w:type="paragraph" w:styleId="BalloonText">
    <w:name w:val="Balloon Text"/>
    <w:basedOn w:val="Normal"/>
    <w:link w:val="BalloonTextChar"/>
    <w:uiPriority w:val="99"/>
    <w:semiHidden/>
    <w:rsid w:val="00851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1C80"/>
    <w:rPr>
      <w:rFonts w:ascii="Tahoma" w:eastAsia="PMingLiU" w:hAnsi="Tahoma" w:cs="Tahoma"/>
      <w:sz w:val="16"/>
      <w:szCs w:val="16"/>
      <w:lang w:val="en-AU" w:eastAsia="zh-TW"/>
    </w:rPr>
  </w:style>
  <w:style w:type="paragraph" w:styleId="ListParagraph">
    <w:name w:val="List Paragraph"/>
    <w:basedOn w:val="Normal"/>
    <w:uiPriority w:val="34"/>
    <w:qFormat/>
    <w:rsid w:val="00BE1A21"/>
    <w:pPr>
      <w:ind w:left="720"/>
      <w:contextualSpacing/>
    </w:pPr>
  </w:style>
  <w:style w:type="paragraph" w:styleId="NormalWeb">
    <w:name w:val="Normal (Web)"/>
    <w:basedOn w:val="Normal"/>
    <w:uiPriority w:val="99"/>
    <w:unhideWhenUsed/>
    <w:locked/>
    <w:rsid w:val="00937838"/>
    <w:pPr>
      <w:spacing w:before="100" w:beforeAutospacing="1" w:after="100" w:afterAutospacing="1" w:line="240" w:lineRule="auto"/>
    </w:pPr>
    <w:rPr>
      <w:rFonts w:ascii="Times New Roman" w:eastAsia="Cambria" w:hAnsi="Times New Roman"/>
      <w:sz w:val="24"/>
      <w:szCs w:val="24"/>
      <w:lang w:val="en-US" w:eastAsia="en-US"/>
    </w:rPr>
  </w:style>
  <w:style w:type="paragraph" w:customStyle="1" w:styleId="CenteredLeftintable">
    <w:name w:val="Centered Left in table"/>
    <w:basedOn w:val="Normal"/>
    <w:qFormat/>
    <w:rsid w:val="004C5DB5"/>
    <w:pPr>
      <w:spacing w:after="0" w:line="240" w:lineRule="auto"/>
    </w:pPr>
    <w:rPr>
      <w:rFonts w:asciiTheme="majorHAnsi" w:eastAsiaTheme="minorHAnsi" w:hAnsiTheme="majorHAnsi" w:cstheme="minorBidi"/>
      <w:sz w:val="20"/>
      <w:szCs w:val="20"/>
      <w:lang w:eastAsia="en-US"/>
    </w:rPr>
  </w:style>
  <w:style w:type="character" w:styleId="IntenseEmphasis">
    <w:name w:val="Intense Emphasis"/>
    <w:uiPriority w:val="21"/>
    <w:qFormat/>
    <w:rsid w:val="005C6C30"/>
    <w:rPr>
      <w:i/>
      <w:iCs/>
      <w:color w:val="4472C4"/>
    </w:rPr>
  </w:style>
  <w:style w:type="paragraph" w:styleId="FootnoteText">
    <w:name w:val="footnote text"/>
    <w:basedOn w:val="Normal"/>
    <w:link w:val="FootnoteTextChar"/>
    <w:uiPriority w:val="99"/>
    <w:unhideWhenUsed/>
    <w:locked/>
    <w:rsid w:val="00225C42"/>
    <w:pPr>
      <w:spacing w:after="0" w:line="240" w:lineRule="auto"/>
    </w:pPr>
    <w:rPr>
      <w:rFonts w:eastAsia="Calibri"/>
      <w:sz w:val="20"/>
      <w:szCs w:val="20"/>
      <w:lang w:eastAsia="en-US"/>
    </w:rPr>
  </w:style>
  <w:style w:type="character" w:customStyle="1" w:styleId="FootnoteTextChar">
    <w:name w:val="Footnote Text Char"/>
    <w:basedOn w:val="DefaultParagraphFont"/>
    <w:link w:val="FootnoteText"/>
    <w:uiPriority w:val="99"/>
    <w:rsid w:val="00225C42"/>
    <w:rPr>
      <w:rFonts w:ascii="Calibri" w:eastAsia="Calibri" w:hAnsi="Calibri"/>
      <w:sz w:val="20"/>
      <w:szCs w:val="20"/>
      <w:lang w:eastAsia="en-US"/>
    </w:rPr>
  </w:style>
  <w:style w:type="character" w:styleId="FootnoteReference">
    <w:name w:val="footnote reference"/>
    <w:uiPriority w:val="99"/>
    <w:semiHidden/>
    <w:unhideWhenUsed/>
    <w:locked/>
    <w:rsid w:val="00225C42"/>
    <w:rPr>
      <w:vertAlign w:val="superscript"/>
    </w:rPr>
  </w:style>
  <w:style w:type="paragraph" w:customStyle="1" w:styleId="Default">
    <w:name w:val="Default"/>
    <w:rsid w:val="00225C42"/>
    <w:pPr>
      <w:autoSpaceDE w:val="0"/>
      <w:autoSpaceDN w:val="0"/>
      <w:adjustRightInd w:val="0"/>
    </w:pPr>
    <w:rPr>
      <w:rFonts w:ascii="Arial" w:eastAsia="Calibri" w:hAnsi="Arial" w:cs="Arial"/>
      <w:color w:val="000000"/>
      <w:sz w:val="24"/>
      <w:szCs w:val="24"/>
      <w:lang w:eastAsia="en-US"/>
    </w:rPr>
  </w:style>
  <w:style w:type="character" w:styleId="FollowedHyperlink">
    <w:name w:val="FollowedHyperlink"/>
    <w:basedOn w:val="DefaultParagraphFont"/>
    <w:uiPriority w:val="99"/>
    <w:semiHidden/>
    <w:unhideWhenUsed/>
    <w:locked/>
    <w:rsid w:val="004F6EF0"/>
    <w:rPr>
      <w:color w:val="800080" w:themeColor="followedHyperlink"/>
      <w:u w:val="single"/>
    </w:rPr>
  </w:style>
  <w:style w:type="character" w:styleId="UnresolvedMention">
    <w:name w:val="Unresolved Mention"/>
    <w:basedOn w:val="DefaultParagraphFont"/>
    <w:uiPriority w:val="99"/>
    <w:unhideWhenUsed/>
    <w:rsid w:val="002A1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527751">
      <w:bodyDiv w:val="1"/>
      <w:marLeft w:val="0"/>
      <w:marRight w:val="0"/>
      <w:marTop w:val="0"/>
      <w:marBottom w:val="0"/>
      <w:divBdr>
        <w:top w:val="none" w:sz="0" w:space="0" w:color="auto"/>
        <w:left w:val="none" w:sz="0" w:space="0" w:color="auto"/>
        <w:bottom w:val="none" w:sz="0" w:space="0" w:color="auto"/>
        <w:right w:val="none" w:sz="0" w:space="0" w:color="auto"/>
      </w:divBdr>
    </w:div>
    <w:div w:id="1290548162">
      <w:bodyDiv w:val="1"/>
      <w:marLeft w:val="0"/>
      <w:marRight w:val="0"/>
      <w:marTop w:val="0"/>
      <w:marBottom w:val="0"/>
      <w:divBdr>
        <w:top w:val="none" w:sz="0" w:space="0" w:color="auto"/>
        <w:left w:val="none" w:sz="0" w:space="0" w:color="auto"/>
        <w:bottom w:val="none" w:sz="0" w:space="0" w:color="auto"/>
        <w:right w:val="none" w:sz="0" w:space="0" w:color="auto"/>
      </w:divBdr>
      <w:divsChild>
        <w:div w:id="512111459">
          <w:marLeft w:val="0"/>
          <w:marRight w:val="0"/>
          <w:marTop w:val="0"/>
          <w:marBottom w:val="0"/>
          <w:divBdr>
            <w:top w:val="none" w:sz="0" w:space="0" w:color="auto"/>
            <w:left w:val="none" w:sz="0" w:space="0" w:color="auto"/>
            <w:bottom w:val="none" w:sz="0" w:space="0" w:color="auto"/>
            <w:right w:val="none" w:sz="0" w:space="0" w:color="auto"/>
          </w:divBdr>
        </w:div>
        <w:div w:id="980889382">
          <w:marLeft w:val="0"/>
          <w:marRight w:val="0"/>
          <w:marTop w:val="0"/>
          <w:marBottom w:val="0"/>
          <w:divBdr>
            <w:top w:val="none" w:sz="0" w:space="0" w:color="auto"/>
            <w:left w:val="none" w:sz="0" w:space="0" w:color="auto"/>
            <w:bottom w:val="none" w:sz="0" w:space="0" w:color="auto"/>
            <w:right w:val="none" w:sz="0" w:space="0" w:color="auto"/>
          </w:divBdr>
          <w:divsChild>
            <w:div w:id="12429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4862">
      <w:bodyDiv w:val="1"/>
      <w:marLeft w:val="0"/>
      <w:marRight w:val="0"/>
      <w:marTop w:val="0"/>
      <w:marBottom w:val="0"/>
      <w:divBdr>
        <w:top w:val="none" w:sz="0" w:space="0" w:color="auto"/>
        <w:left w:val="none" w:sz="0" w:space="0" w:color="auto"/>
        <w:bottom w:val="none" w:sz="0" w:space="0" w:color="auto"/>
        <w:right w:val="none" w:sz="0" w:space="0" w:color="auto"/>
      </w:divBdr>
    </w:div>
    <w:div w:id="1690789547">
      <w:bodyDiv w:val="1"/>
      <w:marLeft w:val="0"/>
      <w:marRight w:val="0"/>
      <w:marTop w:val="0"/>
      <w:marBottom w:val="0"/>
      <w:divBdr>
        <w:top w:val="none" w:sz="0" w:space="0" w:color="auto"/>
        <w:left w:val="none" w:sz="0" w:space="0" w:color="auto"/>
        <w:bottom w:val="none" w:sz="0" w:space="0" w:color="auto"/>
        <w:right w:val="none" w:sz="0" w:space="0" w:color="auto"/>
      </w:divBdr>
    </w:div>
    <w:div w:id="18806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au/early-childhood/resources/electronic-payment-gap-fee-individual-exception-application" TargetMode="External"/><Relationship Id="rId13" Type="http://schemas.openxmlformats.org/officeDocument/2006/relationships/hyperlink" Target="https://proda.humanservices.gov.au/prodalogin/pages/public/login.jsf?TAM_OP=login&amp;USER" TargetMode="External"/><Relationship Id="rId18" Type="http://schemas.openxmlformats.org/officeDocument/2006/relationships/hyperlink" Target="https://www.education.gov.au/early-childhood/resources/guide-additional-child-care-subsidy-child-wellbe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ducation.gov.au/early-childhood/provider-obligations/electronic-payment-gap-fees" TargetMode="External"/><Relationship Id="rId7" Type="http://schemas.openxmlformats.org/officeDocument/2006/relationships/endnotes" Target="endnotes.xml"/><Relationship Id="rId12" Type="http://schemas.openxmlformats.org/officeDocument/2006/relationships/hyperlink" Target="https://www.startingblocks.gov.au/" TargetMode="External"/><Relationship Id="rId17" Type="http://schemas.openxmlformats.org/officeDocument/2006/relationships/hyperlink" Target="https://www.education.gov.au/child-care-package/child-care-provider-handboo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ucation.nsw.gov.au/early-childhood-education/operating-an-early-childhood-education-service/grants-and-funded-programs/start-strong-funding/start-strong-for-long-day-care/2025-start-strong-for-long-day-care-program-guidelines" TargetMode="External"/><Relationship Id="rId20" Type="http://schemas.openxmlformats.org/officeDocument/2006/relationships/hyperlink" Target="https://www.education.gov.au/early-childhood/provider-obligations/persons-management-or-control/notifications-and-reporting"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child-care-subsidy-service-type-0" TargetMode="External"/><Relationship Id="rId24" Type="http://schemas.openxmlformats.org/officeDocument/2006/relationships/hyperlink" Target="http://www.mychild.gov.au" TargetMode="External"/><Relationship Id="rId5" Type="http://schemas.openxmlformats.org/officeDocument/2006/relationships/webSettings" Target="webSettings.xml"/><Relationship Id="rId15" Type="http://schemas.openxmlformats.org/officeDocument/2006/relationships/hyperlink" Target="https://education.nsw.gov.au/early-childhood-education/operating-an-early-childhood-education-service/grants-and-funded-programs/start-strong-funding" TargetMode="External"/><Relationship Id="rId23" Type="http://schemas.openxmlformats.org/officeDocument/2006/relationships/hyperlink" Target="https://www.humanservices.gov.au/individuals/services/centrelink/child-care-subsidy/claiming" TargetMode="External"/><Relationship Id="rId28" Type="http://schemas.openxmlformats.org/officeDocument/2006/relationships/customXml" Target="../customXml/item2.xml"/><Relationship Id="rId10" Type="http://schemas.openxmlformats.org/officeDocument/2006/relationships/hyperlink" Target="https://www.education.gov.au/child-care-subsidy-activity-test-0" TargetMode="External"/><Relationship Id="rId19" Type="http://schemas.openxmlformats.org/officeDocument/2006/relationships/hyperlink" Target="https://www.education.gov.au/early-childhood/child-care-subsidy/payments-and-fees/third-party-payments" TargetMode="External"/><Relationship Id="rId4" Type="http://schemas.openxmlformats.org/officeDocument/2006/relationships/settings" Target="settings.xml"/><Relationship Id="rId9" Type="http://schemas.openxmlformats.org/officeDocument/2006/relationships/hyperlink" Target="https://www.education.gov.au/child-care-subsidy-combined-family-income-0" TargetMode="External"/><Relationship Id="rId14" Type="http://schemas.openxmlformats.org/officeDocument/2006/relationships/hyperlink" Target="https://www.service.nsw.gov.au/basc-voucher" TargetMode="External"/><Relationship Id="rId22" Type="http://schemas.openxmlformats.org/officeDocument/2006/relationships/hyperlink" Target="https://education.nsw.gov.au/early-childhood-education/operating-an-early-childhood-education-service/grants-and-funded-programs/start-strong-funding/start-strong-for-long-day-care/2025-start-strong-for-long-day-care-program-guidelines"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education.gov.au/child-care-package/child-care-provider-handbook" TargetMode="External"/><Relationship Id="rId3" Type="http://schemas.openxmlformats.org/officeDocument/2006/relationships/hyperlink" Target="https://www.education.gov.au/early-childhood/provider-obligations/persons-management-or-control/notifications-and-reporting" TargetMode="External"/><Relationship Id="rId7" Type="http://schemas.openxmlformats.org/officeDocument/2006/relationships/hyperlink" Target="https://www.education.gov.au/child-care-package/child-care-provider-handbook" TargetMode="External"/><Relationship Id="rId2" Type="http://schemas.openxmlformats.org/officeDocument/2006/relationships/hyperlink" Target="https://education.nsw.gov.au/early-childhood-education/operating-an-early-childhood-education-service/grants-and-funded-programs/start-strong-funding/start-strong-for-long-day-care/2025-start-strong-for-long-day-care-program-guidelines" TargetMode="External"/><Relationship Id="rId1" Type="http://schemas.openxmlformats.org/officeDocument/2006/relationships/hyperlink" Target="https://www.education.gov.au/early-childhood/provider-obligations/electronic-payment-gap-fees" TargetMode="External"/><Relationship Id="rId6" Type="http://schemas.openxmlformats.org/officeDocument/2006/relationships/hyperlink" Target="https://education.nsw.gov.au/early-childhood-education/operating-an-early-childhood-education-service/grants-and-funded-programs/start-strong-funding/start-strong-for-long-day-care/2025-start-strong-for-long-day-care-program-guidelines" TargetMode="External"/><Relationship Id="rId5" Type="http://schemas.openxmlformats.org/officeDocument/2006/relationships/hyperlink" Target="https://www.education.gov.au/child-care-package/child-care-provider-handbook" TargetMode="External"/><Relationship Id="rId4" Type="http://schemas.openxmlformats.org/officeDocument/2006/relationships/hyperlink" Target="https://www.education.gov.au/child-care-package/child-care-provider-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BAA7F604-427C-0F4A-A2E1-5D1B5BDB7925}">
  <ds:schemaRefs>
    <ds:schemaRef ds:uri="http://schemas.openxmlformats.org/officeDocument/2006/bibliography"/>
  </ds:schemaRefs>
</ds:datastoreItem>
</file>

<file path=customXml/itemProps2.xml><?xml version="1.0" encoding="utf-8"?>
<ds:datastoreItem xmlns:ds="http://schemas.openxmlformats.org/officeDocument/2006/customXml" ds:itemID="{FEE3F589-2B93-4C51-BF87-92EB54983D71}"/>
</file>

<file path=customXml/itemProps3.xml><?xml version="1.0" encoding="utf-8"?>
<ds:datastoreItem xmlns:ds="http://schemas.openxmlformats.org/officeDocument/2006/customXml" ds:itemID="{852A5793-8034-4C5D-BCF5-21AB8226C4D2}"/>
</file>

<file path=customXml/itemProps4.xml><?xml version="1.0" encoding="utf-8"?>
<ds:datastoreItem xmlns:ds="http://schemas.openxmlformats.org/officeDocument/2006/customXml" ds:itemID="{7F21AC94-4C81-4111-B04E-67AE4DEF27BA}"/>
</file>

<file path=docProps/app.xml><?xml version="1.0" encoding="utf-8"?>
<Properties xmlns="http://schemas.openxmlformats.org/officeDocument/2006/extended-properties" xmlns:vt="http://schemas.openxmlformats.org/officeDocument/2006/docPropsVTypes">
  <Template>Normal.dotm</Template>
  <TotalTime>223</TotalTime>
  <Pages>14</Pages>
  <Words>6212</Words>
  <Characters>35413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Fees Policy</vt:lpstr>
    </vt:vector>
  </TitlesOfParts>
  <Company/>
  <LinksUpToDate>false</LinksUpToDate>
  <CharactersWithSpaces>41542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Policy</dc:title>
  <dc:creator>Chris Nikolakopoulos</dc:creator>
  <cp:lastModifiedBy>Chris Nikolakopoulos</cp:lastModifiedBy>
  <cp:revision>4</cp:revision>
  <cp:lastPrinted>2019-11-17T09:53:00Z</cp:lastPrinted>
  <dcterms:created xsi:type="dcterms:W3CDTF">2025-10-19T09:17:00Z</dcterms:created>
  <dcterms:modified xsi:type="dcterms:W3CDTF">2025-11-19T13:23:00Z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